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F07E4" w14:textId="02170DD4" w:rsidR="003828F4" w:rsidRPr="00A811DF" w:rsidRDefault="003828F4" w:rsidP="00A811DF">
      <w:pPr>
        <w:ind w:firstLine="0"/>
        <w:jc w:val="center"/>
        <w:rPr>
          <w:rFonts w:ascii="Times New Roman" w:hAnsi="Times New Roman" w:cs="Times New Roman"/>
          <w:sz w:val="32"/>
          <w:szCs w:val="32"/>
        </w:rPr>
      </w:pPr>
      <w:r w:rsidRPr="00A811DF">
        <w:rPr>
          <w:rFonts w:ascii="Times New Roman" w:hAnsi="Times New Roman" w:cs="Times New Roman"/>
          <w:b/>
          <w:bCs/>
          <w:sz w:val="36"/>
          <w:szCs w:val="36"/>
        </w:rPr>
        <w:t xml:space="preserve">Kokugakusha e </w:t>
      </w:r>
      <w:r w:rsidR="0084771B" w:rsidRPr="00A811DF">
        <w:rPr>
          <w:rFonts w:ascii="Times New Roman" w:hAnsi="Times New Roman" w:cs="Times New Roman"/>
          <w:b/>
          <w:bCs/>
          <w:sz w:val="36"/>
          <w:szCs w:val="36"/>
        </w:rPr>
        <w:t>k</w:t>
      </w:r>
      <w:r w:rsidRPr="00A811DF">
        <w:rPr>
          <w:rFonts w:ascii="Times New Roman" w:hAnsi="Times New Roman" w:cs="Times New Roman"/>
          <w:b/>
          <w:bCs/>
          <w:sz w:val="36"/>
          <w:szCs w:val="36"/>
        </w:rPr>
        <w:t xml:space="preserve">okka </w:t>
      </w:r>
      <w:r w:rsidR="0084771B" w:rsidRPr="00A811DF">
        <w:rPr>
          <w:rFonts w:ascii="Times New Roman" w:hAnsi="Times New Roman" w:cs="Times New Roman"/>
          <w:b/>
          <w:bCs/>
          <w:sz w:val="36"/>
          <w:szCs w:val="36"/>
        </w:rPr>
        <w:t>s</w:t>
      </w:r>
      <w:r w:rsidRPr="00A811DF">
        <w:rPr>
          <w:rFonts w:ascii="Times New Roman" w:hAnsi="Times New Roman" w:cs="Times New Roman"/>
          <w:b/>
          <w:bCs/>
          <w:sz w:val="36"/>
          <w:szCs w:val="36"/>
        </w:rPr>
        <w:t>hintō:</w:t>
      </w:r>
      <w:r w:rsidRPr="00A811DF">
        <w:rPr>
          <w:rFonts w:ascii="Times New Roman" w:hAnsi="Times New Roman" w:cs="Times New Roman"/>
          <w:b/>
          <w:bCs/>
          <w:sz w:val="32"/>
          <w:szCs w:val="32"/>
        </w:rPr>
        <w:br/>
      </w:r>
      <w:r w:rsidRPr="00A811DF">
        <w:rPr>
          <w:rFonts w:ascii="Times New Roman" w:hAnsi="Times New Roman" w:cs="Times New Roman"/>
          <w:sz w:val="32"/>
          <w:szCs w:val="32"/>
        </w:rPr>
        <w:t>L’ideologia</w:t>
      </w:r>
      <w:r w:rsidR="0084771B" w:rsidRPr="00A811DF">
        <w:rPr>
          <w:rFonts w:ascii="Times New Roman" w:hAnsi="Times New Roman" w:cs="Times New Roman"/>
          <w:sz w:val="32"/>
          <w:szCs w:val="32"/>
        </w:rPr>
        <w:t xml:space="preserve"> </w:t>
      </w:r>
      <w:r w:rsidRPr="00A811DF">
        <w:rPr>
          <w:rFonts w:ascii="Times New Roman" w:hAnsi="Times New Roman" w:cs="Times New Roman"/>
          <w:sz w:val="32"/>
          <w:szCs w:val="32"/>
        </w:rPr>
        <w:t>di Motoori Norinaga e Hirata Atsutane</w:t>
      </w:r>
    </w:p>
    <w:p w14:paraId="204CE971" w14:textId="386108CA" w:rsidR="0084771B" w:rsidRPr="00A811DF" w:rsidRDefault="00A811DF" w:rsidP="00A811DF">
      <w:pPr>
        <w:ind w:firstLine="0"/>
        <w:jc w:val="center"/>
        <w:rPr>
          <w:rFonts w:ascii="Times New Roman" w:hAnsi="Times New Roman" w:cs="Times New Roman"/>
        </w:rPr>
      </w:pPr>
      <w:r w:rsidRPr="00A811DF">
        <w:rPr>
          <w:rFonts w:ascii="Times New Roman" w:hAnsi="Times New Roman" w:cs="Times New Roman"/>
          <w:szCs w:val="24"/>
        </w:rPr>
        <w:t>Patrizio Mugianesi</w:t>
      </w:r>
      <w:r w:rsidRPr="00A811DF">
        <w:rPr>
          <w:rFonts w:ascii="Times New Roman" w:hAnsi="Times New Roman" w:cs="Times New Roman"/>
          <w:szCs w:val="24"/>
        </w:rPr>
        <w:br/>
      </w:r>
    </w:p>
    <w:p w14:paraId="66300DF5" w14:textId="41A463A0" w:rsidR="009331C4" w:rsidRPr="00A811DF" w:rsidRDefault="009331C4" w:rsidP="00A811DF">
      <w:pPr>
        <w:ind w:firstLine="0"/>
        <w:jc w:val="both"/>
        <w:rPr>
          <w:rFonts w:ascii="Times New Roman" w:hAnsi="Times New Roman" w:cs="Times New Roman"/>
          <w:b/>
          <w:bCs/>
          <w:sz w:val="28"/>
          <w:szCs w:val="28"/>
        </w:rPr>
      </w:pPr>
      <w:r w:rsidRPr="00A811DF">
        <w:rPr>
          <w:rFonts w:ascii="Times New Roman" w:hAnsi="Times New Roman" w:cs="Times New Roman"/>
          <w:b/>
          <w:bCs/>
          <w:sz w:val="28"/>
          <w:szCs w:val="28"/>
        </w:rPr>
        <w:t>L’ideologia Kokugaku</w:t>
      </w:r>
      <w:r w:rsidR="006527CF" w:rsidRPr="00A811DF">
        <w:rPr>
          <w:rFonts w:ascii="Times New Roman" w:hAnsi="Times New Roman" w:cs="Times New Roman"/>
          <w:b/>
          <w:bCs/>
          <w:sz w:val="28"/>
          <w:szCs w:val="28"/>
        </w:rPr>
        <w:t xml:space="preserve"> tra il periodo Tokugawa e il Periodo Meiji</w:t>
      </w:r>
    </w:p>
    <w:p w14:paraId="7C88DEE5" w14:textId="0D355FA4" w:rsidR="009331C4" w:rsidRPr="00A811DF" w:rsidRDefault="00B73441" w:rsidP="00A811DF">
      <w:pPr>
        <w:jc w:val="both"/>
        <w:rPr>
          <w:rFonts w:ascii="Times New Roman" w:hAnsi="Times New Roman" w:cs="Times New Roman"/>
          <w:szCs w:val="24"/>
        </w:rPr>
      </w:pPr>
      <w:r w:rsidRPr="00A811DF">
        <w:rPr>
          <w:rFonts w:ascii="Times New Roman" w:hAnsi="Times New Roman" w:cs="Times New Roman"/>
          <w:szCs w:val="24"/>
        </w:rPr>
        <w:t xml:space="preserve">Con i termini </w:t>
      </w:r>
      <w:r w:rsidR="00E5130A" w:rsidRPr="00A811DF">
        <w:rPr>
          <w:rFonts w:ascii="Times New Roman" w:hAnsi="Times New Roman" w:cs="Times New Roman"/>
          <w:i/>
          <w:iCs/>
          <w:szCs w:val="24"/>
        </w:rPr>
        <w:t>k</w:t>
      </w:r>
      <w:r w:rsidRPr="00A811DF">
        <w:rPr>
          <w:rFonts w:ascii="Times New Roman" w:hAnsi="Times New Roman" w:cs="Times New Roman"/>
          <w:i/>
          <w:iCs/>
          <w:szCs w:val="24"/>
        </w:rPr>
        <w:t xml:space="preserve">okugaku </w:t>
      </w:r>
      <w:r w:rsidRPr="00A811DF">
        <w:rPr>
          <w:rFonts w:ascii="Times New Roman" w:hAnsi="Times New Roman" w:cs="Times New Roman"/>
          <w:szCs w:val="24"/>
        </w:rPr>
        <w:t xml:space="preserve">e </w:t>
      </w:r>
      <w:r w:rsidRPr="00A811DF">
        <w:rPr>
          <w:rFonts w:ascii="Times New Roman" w:hAnsi="Times New Roman" w:cs="Times New Roman"/>
          <w:i/>
          <w:iCs/>
          <w:szCs w:val="24"/>
        </w:rPr>
        <w:t xml:space="preserve">kokugakusha </w:t>
      </w:r>
      <w:r w:rsidRPr="00A811DF">
        <w:rPr>
          <w:rFonts w:ascii="Times New Roman" w:hAnsi="Times New Roman" w:cs="Times New Roman"/>
          <w:szCs w:val="24"/>
        </w:rPr>
        <w:t xml:space="preserve">si è soliti definire tutti gli studiosi il cui interesse è rivolto a tematiche riguardanti ciò che può essere definito di origine giapponese. Il termine </w:t>
      </w:r>
      <w:r w:rsidR="00E5130A" w:rsidRPr="00A811DF">
        <w:rPr>
          <w:rFonts w:ascii="Times New Roman" w:hAnsi="Times New Roman" w:cs="Times New Roman"/>
          <w:i/>
          <w:iCs/>
          <w:szCs w:val="24"/>
        </w:rPr>
        <w:t>k</w:t>
      </w:r>
      <w:r w:rsidRPr="00A811DF">
        <w:rPr>
          <w:rFonts w:ascii="Times New Roman" w:hAnsi="Times New Roman" w:cs="Times New Roman"/>
          <w:i/>
          <w:iCs/>
          <w:szCs w:val="24"/>
        </w:rPr>
        <w:t>okugaku</w:t>
      </w:r>
      <w:r w:rsidRPr="00A811DF">
        <w:rPr>
          <w:rFonts w:ascii="Times New Roman" w:hAnsi="Times New Roman" w:cs="Times New Roman"/>
          <w:szCs w:val="24"/>
        </w:rPr>
        <w:t xml:space="preserve"> non definisce un gruppo omogeno di studiosi</w:t>
      </w:r>
      <w:r w:rsidR="00F6562C" w:rsidRPr="00A811DF">
        <w:rPr>
          <w:rFonts w:ascii="Times New Roman" w:hAnsi="Times New Roman" w:cs="Times New Roman"/>
          <w:szCs w:val="24"/>
        </w:rPr>
        <w:t>,</w:t>
      </w:r>
      <w:r w:rsidRPr="00A811DF">
        <w:rPr>
          <w:rFonts w:ascii="Times New Roman" w:hAnsi="Times New Roman" w:cs="Times New Roman"/>
          <w:szCs w:val="24"/>
        </w:rPr>
        <w:t xml:space="preserve"> poiché all’interno delle tematiche di interesse della scuola i vari argomenti potevano essere trattati </w:t>
      </w:r>
      <w:r w:rsidR="002F088D" w:rsidRPr="00A811DF">
        <w:rPr>
          <w:rFonts w:ascii="Times New Roman" w:hAnsi="Times New Roman" w:cs="Times New Roman"/>
          <w:szCs w:val="24"/>
        </w:rPr>
        <w:t>seguendo metodologie e approcci differenti</w:t>
      </w:r>
      <w:r w:rsidRPr="00A811DF">
        <w:rPr>
          <w:rFonts w:ascii="Times New Roman" w:hAnsi="Times New Roman" w:cs="Times New Roman"/>
          <w:szCs w:val="24"/>
        </w:rPr>
        <w:t>. Utilizzato già in periodo Tokugawa il termine si riferiva, infatti, a tutti gli studiosi che si occupavano non solo di studi prettamente nazionali, ma anche a coloro i quali trattavano temi intesi come giapponesi.</w:t>
      </w:r>
      <w:r w:rsidR="00D22A9F" w:rsidRPr="00A811DF">
        <w:rPr>
          <w:rStyle w:val="Rimandonotaapidipagina"/>
          <w:rFonts w:ascii="Times New Roman" w:hAnsi="Times New Roman" w:cs="Times New Roman"/>
          <w:szCs w:val="24"/>
        </w:rPr>
        <w:footnoteReference w:id="1"/>
      </w:r>
      <w:r w:rsidR="00D22A9F" w:rsidRPr="00A811DF">
        <w:rPr>
          <w:rFonts w:ascii="Times New Roman" w:hAnsi="Times New Roman" w:cs="Times New Roman"/>
          <w:szCs w:val="24"/>
        </w:rPr>
        <w:t xml:space="preserve"> Inizialmente la</w:t>
      </w:r>
      <w:r w:rsidR="00E22474" w:rsidRPr="00A811DF">
        <w:rPr>
          <w:rFonts w:ascii="Times New Roman" w:hAnsi="Times New Roman" w:cs="Times New Roman"/>
          <w:szCs w:val="24"/>
        </w:rPr>
        <w:t xml:space="preserve"> scuola del </w:t>
      </w:r>
      <w:r w:rsidR="00E5130A" w:rsidRPr="00A811DF">
        <w:rPr>
          <w:rFonts w:ascii="Times New Roman" w:hAnsi="Times New Roman" w:cs="Times New Roman"/>
          <w:i/>
          <w:iCs/>
          <w:szCs w:val="24"/>
        </w:rPr>
        <w:t>k</w:t>
      </w:r>
      <w:r w:rsidR="00E22474" w:rsidRPr="00A811DF">
        <w:rPr>
          <w:rFonts w:ascii="Times New Roman" w:hAnsi="Times New Roman" w:cs="Times New Roman"/>
          <w:i/>
          <w:iCs/>
          <w:szCs w:val="24"/>
        </w:rPr>
        <w:t>okugaku</w:t>
      </w:r>
      <w:r w:rsidR="002F088D" w:rsidRPr="00A811DF">
        <w:rPr>
          <w:rFonts w:ascii="Times New Roman" w:hAnsi="Times New Roman" w:cs="Times New Roman"/>
          <w:szCs w:val="24"/>
        </w:rPr>
        <w:t xml:space="preserve"> </w:t>
      </w:r>
      <w:r w:rsidR="00D22A9F" w:rsidRPr="00A811DF">
        <w:rPr>
          <w:rFonts w:ascii="Times New Roman" w:hAnsi="Times New Roman" w:cs="Times New Roman"/>
          <w:szCs w:val="24"/>
        </w:rPr>
        <w:t>si occupava</w:t>
      </w:r>
      <w:r w:rsidRPr="00A811DF">
        <w:rPr>
          <w:rFonts w:ascii="Times New Roman" w:hAnsi="Times New Roman" w:cs="Times New Roman"/>
          <w:szCs w:val="24"/>
        </w:rPr>
        <w:t xml:space="preserve"> </w:t>
      </w:r>
      <w:r w:rsidR="00D22A9F" w:rsidRPr="00A811DF">
        <w:rPr>
          <w:rFonts w:ascii="Times New Roman" w:hAnsi="Times New Roman" w:cs="Times New Roman"/>
          <w:szCs w:val="24"/>
        </w:rPr>
        <w:t>del</w:t>
      </w:r>
      <w:r w:rsidRPr="00A811DF">
        <w:rPr>
          <w:rFonts w:ascii="Times New Roman" w:hAnsi="Times New Roman" w:cs="Times New Roman"/>
          <w:szCs w:val="24"/>
        </w:rPr>
        <w:t xml:space="preserve">lo studio filosofico e filologico dei testi antichi giapponesi con lo scopo di riscoprire la </w:t>
      </w:r>
      <w:r w:rsidR="00F6562C" w:rsidRPr="00A811DF">
        <w:rPr>
          <w:rFonts w:ascii="Times New Roman" w:hAnsi="Times New Roman" w:cs="Times New Roman"/>
          <w:szCs w:val="24"/>
        </w:rPr>
        <w:t xml:space="preserve">presunta </w:t>
      </w:r>
      <w:r w:rsidRPr="00A811DF">
        <w:rPr>
          <w:rFonts w:ascii="Times New Roman" w:hAnsi="Times New Roman" w:cs="Times New Roman"/>
          <w:szCs w:val="24"/>
        </w:rPr>
        <w:t>mentalità e spiritualità del Giappone prima del contatto con il continente.</w:t>
      </w:r>
      <w:r w:rsidRPr="00A811DF">
        <w:rPr>
          <w:rStyle w:val="Rimandonotaapidipagina"/>
          <w:rFonts w:ascii="Times New Roman" w:hAnsi="Times New Roman" w:cs="Times New Roman"/>
          <w:szCs w:val="24"/>
        </w:rPr>
        <w:footnoteReference w:id="2"/>
      </w:r>
      <w:r w:rsidRPr="00A811DF">
        <w:rPr>
          <w:rFonts w:ascii="Times New Roman" w:hAnsi="Times New Roman" w:cs="Times New Roman"/>
          <w:szCs w:val="24"/>
        </w:rPr>
        <w:t xml:space="preserve"> </w:t>
      </w:r>
      <w:r w:rsidR="009B2BD0" w:rsidRPr="00A811DF">
        <w:rPr>
          <w:rFonts w:ascii="Times New Roman" w:hAnsi="Times New Roman" w:cs="Times New Roman"/>
          <w:szCs w:val="24"/>
        </w:rPr>
        <w:t>Di questo periodo iniziale si possono riconoscere alcuni grandi nomi come Kamo no Mabuchi e il suo discepolo Motoori Norinaga, di cui verranno approfondit</w:t>
      </w:r>
      <w:r w:rsidR="002F088D" w:rsidRPr="00A811DF">
        <w:rPr>
          <w:rFonts w:ascii="Times New Roman" w:hAnsi="Times New Roman" w:cs="Times New Roman"/>
          <w:szCs w:val="24"/>
        </w:rPr>
        <w:t>i gli studi</w:t>
      </w:r>
      <w:r w:rsidR="009B2BD0" w:rsidRPr="00A811DF">
        <w:rPr>
          <w:rFonts w:ascii="Times New Roman" w:hAnsi="Times New Roman" w:cs="Times New Roman"/>
          <w:szCs w:val="24"/>
        </w:rPr>
        <w:t xml:space="preserve"> </w:t>
      </w:r>
      <w:r w:rsidR="002F088D" w:rsidRPr="00A811DF">
        <w:rPr>
          <w:rFonts w:ascii="Times New Roman" w:hAnsi="Times New Roman" w:cs="Times New Roman"/>
          <w:szCs w:val="24"/>
        </w:rPr>
        <w:t>in seguito</w:t>
      </w:r>
      <w:r w:rsidR="009B2BD0" w:rsidRPr="00A811DF">
        <w:rPr>
          <w:rFonts w:ascii="Times New Roman" w:hAnsi="Times New Roman" w:cs="Times New Roman"/>
          <w:szCs w:val="24"/>
        </w:rPr>
        <w:t xml:space="preserve"> nell’elaborato. In una fase successiva della scuola</w:t>
      </w:r>
      <w:r w:rsidR="00E44433" w:rsidRPr="00A811DF">
        <w:rPr>
          <w:rFonts w:ascii="Times New Roman" w:hAnsi="Times New Roman" w:cs="Times New Roman"/>
          <w:szCs w:val="24"/>
        </w:rPr>
        <w:t>, grazie al pensiero di Hirata Atsutane,</w:t>
      </w:r>
      <w:r w:rsidR="009B2BD0" w:rsidRPr="00A811DF">
        <w:rPr>
          <w:rFonts w:ascii="Times New Roman" w:hAnsi="Times New Roman" w:cs="Times New Roman"/>
          <w:szCs w:val="24"/>
        </w:rPr>
        <w:t xml:space="preserve"> è possibile notare una radicalizzazione degli obiettivi e un cambio dell’attenzione che passa dagli studi poetici e filologici sui testi antichi a studi di carattere </w:t>
      </w:r>
      <w:r w:rsidR="0077074B" w:rsidRPr="00A811DF">
        <w:rPr>
          <w:rFonts w:ascii="Times New Roman" w:hAnsi="Times New Roman" w:cs="Times New Roman"/>
          <w:szCs w:val="24"/>
        </w:rPr>
        <w:t xml:space="preserve">spirituale </w:t>
      </w:r>
      <w:r w:rsidR="009B2BD0" w:rsidRPr="00A811DF">
        <w:rPr>
          <w:rFonts w:ascii="Times New Roman" w:hAnsi="Times New Roman" w:cs="Times New Roman"/>
          <w:szCs w:val="24"/>
        </w:rPr>
        <w:t>riguard</w:t>
      </w:r>
      <w:r w:rsidR="002F088D" w:rsidRPr="00A811DF">
        <w:rPr>
          <w:rFonts w:ascii="Times New Roman" w:hAnsi="Times New Roman" w:cs="Times New Roman"/>
          <w:szCs w:val="24"/>
        </w:rPr>
        <w:t>anti gli</w:t>
      </w:r>
      <w:r w:rsidR="009B2BD0" w:rsidRPr="00A811DF">
        <w:rPr>
          <w:rFonts w:ascii="Times New Roman" w:hAnsi="Times New Roman" w:cs="Times New Roman"/>
          <w:szCs w:val="24"/>
        </w:rPr>
        <w:t xml:space="preserve"> avvenimenti sociali e politici del periodo.</w:t>
      </w:r>
      <w:r w:rsidR="009B2BD0" w:rsidRPr="00A811DF">
        <w:rPr>
          <w:rStyle w:val="Rimandonotaapidipagina"/>
          <w:rFonts w:ascii="Times New Roman" w:hAnsi="Times New Roman" w:cs="Times New Roman"/>
          <w:szCs w:val="24"/>
        </w:rPr>
        <w:footnoteReference w:id="3"/>
      </w:r>
      <w:r w:rsidR="009B2BD0" w:rsidRPr="00A811DF">
        <w:rPr>
          <w:rFonts w:ascii="Times New Roman" w:hAnsi="Times New Roman" w:cs="Times New Roman"/>
          <w:szCs w:val="24"/>
        </w:rPr>
        <w:t xml:space="preserve"> La radicalizzazione degli ideali della scuola si lega fortemente con la situazione politica e sociale del paese: è un periodo di rapido declino del potere feudale e le pressioni da parte degli stati esteri si fanno sempre più forti. In questo clima di </w:t>
      </w:r>
      <w:r w:rsidR="00E44433" w:rsidRPr="00A811DF">
        <w:rPr>
          <w:rFonts w:ascii="Times New Roman" w:hAnsi="Times New Roman" w:cs="Times New Roman"/>
          <w:szCs w:val="24"/>
        </w:rPr>
        <w:t>tensione e sensazione di pericolo verso ciò che è straniero al paese</w:t>
      </w:r>
      <w:r w:rsidR="003D105A" w:rsidRPr="00A811DF">
        <w:rPr>
          <w:rFonts w:ascii="Times New Roman" w:hAnsi="Times New Roman" w:cs="Times New Roman"/>
          <w:szCs w:val="24"/>
        </w:rPr>
        <w:t>,</w:t>
      </w:r>
      <w:r w:rsidR="00E44433" w:rsidRPr="00A811DF">
        <w:rPr>
          <w:rFonts w:ascii="Times New Roman" w:hAnsi="Times New Roman" w:cs="Times New Roman"/>
          <w:szCs w:val="24"/>
        </w:rPr>
        <w:t xml:space="preserve"> le ideologie di Hirata Atsutane vengono accolte benevolmente da studiosi, ma soprattutto dalle persone comuni e dai sacerdoti </w:t>
      </w:r>
      <w:r w:rsidR="00E5130A" w:rsidRPr="00A811DF">
        <w:rPr>
          <w:rFonts w:ascii="Times New Roman" w:hAnsi="Times New Roman" w:cs="Times New Roman"/>
          <w:iCs/>
          <w:szCs w:val="24"/>
        </w:rPr>
        <w:t>shintō</w:t>
      </w:r>
      <w:r w:rsidR="00E44433" w:rsidRPr="00A811DF">
        <w:rPr>
          <w:rFonts w:ascii="Times New Roman" w:hAnsi="Times New Roman" w:cs="Times New Roman"/>
          <w:szCs w:val="24"/>
        </w:rPr>
        <w:t xml:space="preserve">. </w:t>
      </w:r>
    </w:p>
    <w:p w14:paraId="7DCF413F" w14:textId="3E1442F7" w:rsidR="00950B95" w:rsidRPr="00A811DF" w:rsidRDefault="00E44433" w:rsidP="00A811DF">
      <w:pPr>
        <w:jc w:val="both"/>
        <w:rPr>
          <w:rFonts w:ascii="Times New Roman" w:hAnsi="Times New Roman" w:cs="Times New Roman"/>
          <w:szCs w:val="24"/>
        </w:rPr>
      </w:pPr>
      <w:r w:rsidRPr="00A811DF">
        <w:rPr>
          <w:rFonts w:ascii="Times New Roman" w:hAnsi="Times New Roman" w:cs="Times New Roman"/>
          <w:szCs w:val="24"/>
        </w:rPr>
        <w:lastRenderedPageBreak/>
        <w:t xml:space="preserve">Prima di poter analizzare il pensiero di Hirata Atsutane e come questo ha influenzato la visione dello </w:t>
      </w:r>
      <w:r w:rsidRPr="00A811DF">
        <w:rPr>
          <w:rFonts w:ascii="Times New Roman" w:hAnsi="Times New Roman" w:cs="Times New Roman"/>
          <w:iCs/>
          <w:szCs w:val="24"/>
        </w:rPr>
        <w:t>shintō</w:t>
      </w:r>
      <w:r w:rsidRPr="00A811DF">
        <w:rPr>
          <w:rFonts w:ascii="Times New Roman" w:hAnsi="Times New Roman" w:cs="Times New Roman"/>
          <w:szCs w:val="24"/>
        </w:rPr>
        <w:t xml:space="preserve"> durante i primi anni del periodo Meiji bisogna prendere in esami quelli che sono gli elementi chiave dei suoi studi teologici ed escatologici. Al fine di comprendere le sue idee riguardo lo </w:t>
      </w:r>
      <w:r w:rsidR="00782620" w:rsidRPr="00A811DF">
        <w:rPr>
          <w:rFonts w:ascii="Times New Roman" w:hAnsi="Times New Roman" w:cs="Times New Roman"/>
          <w:iCs/>
          <w:szCs w:val="24"/>
        </w:rPr>
        <w:t>shintō</w:t>
      </w:r>
      <w:r w:rsidRPr="00A811DF">
        <w:rPr>
          <w:rFonts w:ascii="Times New Roman" w:hAnsi="Times New Roman" w:cs="Times New Roman"/>
          <w:szCs w:val="24"/>
        </w:rPr>
        <w:t xml:space="preserve"> e la sua spiritualità è necessario esporre e presentare il pensiero dei </w:t>
      </w:r>
      <w:r w:rsidRPr="00A811DF">
        <w:rPr>
          <w:rFonts w:ascii="Times New Roman" w:hAnsi="Times New Roman" w:cs="Times New Roman"/>
          <w:i/>
          <w:iCs/>
          <w:szCs w:val="24"/>
        </w:rPr>
        <w:t>kokugakusha</w:t>
      </w:r>
      <w:r w:rsidR="002F088D" w:rsidRPr="00A811DF">
        <w:rPr>
          <w:rFonts w:ascii="Times New Roman" w:hAnsi="Times New Roman" w:cs="Times New Roman"/>
          <w:szCs w:val="24"/>
        </w:rPr>
        <w:t>,</w:t>
      </w:r>
      <w:r w:rsidRPr="00A811DF">
        <w:rPr>
          <w:rFonts w:ascii="Times New Roman" w:hAnsi="Times New Roman" w:cs="Times New Roman"/>
          <w:szCs w:val="24"/>
        </w:rPr>
        <w:t xml:space="preserve"> in particolare di Motoori Norinaga, riguardo la spiritualità giapponese. </w:t>
      </w:r>
    </w:p>
    <w:p w14:paraId="428F9E9E" w14:textId="77777777" w:rsidR="002D0AA8" w:rsidRPr="00A811DF" w:rsidRDefault="002D0AA8" w:rsidP="00A811DF">
      <w:pPr>
        <w:ind w:firstLine="0"/>
        <w:jc w:val="both"/>
        <w:rPr>
          <w:rFonts w:ascii="Times New Roman" w:hAnsi="Times New Roman" w:cs="Times New Roman"/>
          <w:b/>
          <w:bCs/>
          <w:sz w:val="28"/>
          <w:szCs w:val="28"/>
        </w:rPr>
      </w:pPr>
    </w:p>
    <w:p w14:paraId="578339CA" w14:textId="0BAA70B3" w:rsidR="00601573" w:rsidRPr="00A811DF" w:rsidRDefault="002D0AA8" w:rsidP="00A811DF">
      <w:pPr>
        <w:ind w:firstLine="0"/>
        <w:jc w:val="both"/>
        <w:rPr>
          <w:rFonts w:ascii="Times New Roman" w:hAnsi="Times New Roman" w:cs="Times New Roman"/>
          <w:b/>
          <w:bCs/>
          <w:sz w:val="28"/>
          <w:szCs w:val="28"/>
        </w:rPr>
      </w:pPr>
      <w:r w:rsidRPr="00A811DF">
        <w:rPr>
          <w:rFonts w:ascii="Times New Roman" w:hAnsi="Times New Roman" w:cs="Times New Roman"/>
          <w:b/>
          <w:bCs/>
          <w:sz w:val="28"/>
          <w:szCs w:val="28"/>
        </w:rPr>
        <w:t>La Via dei kami di Motoori Norinaga</w:t>
      </w:r>
    </w:p>
    <w:p w14:paraId="15E8D029" w14:textId="3303CAF0" w:rsidR="00A74CD0" w:rsidRPr="00A811DF" w:rsidRDefault="00E44433" w:rsidP="00A811DF">
      <w:pPr>
        <w:jc w:val="both"/>
        <w:rPr>
          <w:rFonts w:ascii="Times New Roman" w:hAnsi="Times New Roman" w:cs="Times New Roman"/>
          <w:szCs w:val="24"/>
        </w:rPr>
      </w:pPr>
      <w:r w:rsidRPr="00A811DF">
        <w:rPr>
          <w:rFonts w:ascii="Times New Roman" w:hAnsi="Times New Roman" w:cs="Times New Roman"/>
          <w:szCs w:val="24"/>
        </w:rPr>
        <w:t>Come esposto in precedenza, l’obiettivo del nativismo era di recuperare e disegnare un profilo netto dell’identità giapponese attraverso la riscoperta e la rivalutazione delle tradizioni indigene. A questo scopo, studiosi come Kamo no Mabuchi si interessarono allo studio dei testi antichi</w:t>
      </w:r>
      <w:r w:rsidR="002F088D" w:rsidRPr="00A811DF">
        <w:rPr>
          <w:rFonts w:ascii="Times New Roman" w:hAnsi="Times New Roman" w:cs="Times New Roman"/>
          <w:szCs w:val="24"/>
        </w:rPr>
        <w:t xml:space="preserve"> e,</w:t>
      </w:r>
      <w:r w:rsidRPr="00A811DF">
        <w:rPr>
          <w:rFonts w:ascii="Times New Roman" w:hAnsi="Times New Roman" w:cs="Times New Roman"/>
          <w:szCs w:val="24"/>
        </w:rPr>
        <w:t xml:space="preserve"> in particolare</w:t>
      </w:r>
      <w:r w:rsidR="002F088D" w:rsidRPr="00A811DF">
        <w:rPr>
          <w:rFonts w:ascii="Times New Roman" w:hAnsi="Times New Roman" w:cs="Times New Roman"/>
          <w:szCs w:val="24"/>
        </w:rPr>
        <w:t>,</w:t>
      </w:r>
      <w:r w:rsidRPr="00A811DF">
        <w:rPr>
          <w:rFonts w:ascii="Times New Roman" w:hAnsi="Times New Roman" w:cs="Times New Roman"/>
          <w:szCs w:val="24"/>
        </w:rPr>
        <w:t xml:space="preserve"> del </w:t>
      </w:r>
      <w:r w:rsidRPr="00A811DF">
        <w:rPr>
          <w:rFonts w:ascii="Times New Roman" w:hAnsi="Times New Roman" w:cs="Times New Roman"/>
          <w:i/>
          <w:iCs/>
          <w:szCs w:val="24"/>
        </w:rPr>
        <w:t>Kojiki</w:t>
      </w:r>
      <w:r w:rsidRPr="00A811DF">
        <w:rPr>
          <w:rFonts w:ascii="Times New Roman" w:hAnsi="Times New Roman" w:cs="Times New Roman"/>
          <w:szCs w:val="24"/>
        </w:rPr>
        <w:t xml:space="preserve"> dove riteneva si potesse </w:t>
      </w:r>
      <w:r w:rsidR="00BE53EA" w:rsidRPr="00A811DF">
        <w:rPr>
          <w:rFonts w:ascii="Times New Roman" w:hAnsi="Times New Roman" w:cs="Times New Roman"/>
          <w:szCs w:val="24"/>
        </w:rPr>
        <w:t>cogliere il vero spirito giapponese, puro e ancora non contaminato da elementi esterni.</w:t>
      </w:r>
      <w:r w:rsidR="00BE53EA" w:rsidRPr="00A811DF">
        <w:rPr>
          <w:rStyle w:val="Rimandonotaapidipagina"/>
          <w:rFonts w:ascii="Times New Roman" w:hAnsi="Times New Roman" w:cs="Times New Roman"/>
          <w:szCs w:val="24"/>
        </w:rPr>
        <w:footnoteReference w:id="4"/>
      </w:r>
      <w:r w:rsidR="007322D6" w:rsidRPr="00A811DF">
        <w:rPr>
          <w:rFonts w:ascii="Times New Roman" w:hAnsi="Times New Roman" w:cs="Times New Roman"/>
          <w:szCs w:val="24"/>
        </w:rPr>
        <w:t xml:space="preserve"> </w:t>
      </w:r>
      <w:r w:rsidR="00950B95" w:rsidRPr="00A811DF">
        <w:rPr>
          <w:rFonts w:ascii="Times New Roman" w:hAnsi="Times New Roman" w:cs="Times New Roman"/>
          <w:szCs w:val="24"/>
        </w:rPr>
        <w:t xml:space="preserve">Il pensiero nativista nasce come idea di rivolta, inizialmente letteraria e poetica, alle ideologie cinesi e vuole portare avanti un ideale di superiorità giapponese. </w:t>
      </w:r>
      <w:r w:rsidR="00680922" w:rsidRPr="00A811DF">
        <w:rPr>
          <w:rFonts w:ascii="Times New Roman" w:hAnsi="Times New Roman" w:cs="Times New Roman"/>
          <w:szCs w:val="24"/>
        </w:rPr>
        <w:t xml:space="preserve">In questo panorama emerge la figura di Motoori Norinaga che propone uno studio dei classici e della </w:t>
      </w:r>
      <w:r w:rsidR="00680922" w:rsidRPr="00A811DF">
        <w:rPr>
          <w:rFonts w:ascii="Times New Roman" w:hAnsi="Times New Roman" w:cs="Times New Roman"/>
          <w:i/>
          <w:szCs w:val="24"/>
        </w:rPr>
        <w:t>“</w:t>
      </w:r>
      <w:r w:rsidR="00680922" w:rsidRPr="00A811DF">
        <w:rPr>
          <w:rFonts w:ascii="Times New Roman" w:hAnsi="Times New Roman" w:cs="Times New Roman"/>
          <w:i/>
          <w:iCs/>
          <w:szCs w:val="24"/>
        </w:rPr>
        <w:t>Via dei kami</w:t>
      </w:r>
      <w:r w:rsidR="00680922" w:rsidRPr="00A811DF">
        <w:rPr>
          <w:rFonts w:ascii="Times New Roman" w:hAnsi="Times New Roman" w:cs="Times New Roman"/>
          <w:i/>
          <w:szCs w:val="24"/>
        </w:rPr>
        <w:t>”</w:t>
      </w:r>
      <w:r w:rsidR="00680922" w:rsidRPr="00A811DF">
        <w:rPr>
          <w:rFonts w:ascii="Times New Roman" w:hAnsi="Times New Roman" w:cs="Times New Roman"/>
          <w:szCs w:val="24"/>
        </w:rPr>
        <w:t xml:space="preserve"> differenti rispetto alla concezione del periodo.</w:t>
      </w:r>
      <w:r w:rsidR="00680922" w:rsidRPr="00A811DF">
        <w:rPr>
          <w:rStyle w:val="Rimandonotaapidipagina"/>
          <w:rFonts w:ascii="Times New Roman" w:hAnsi="Times New Roman" w:cs="Times New Roman"/>
          <w:szCs w:val="24"/>
        </w:rPr>
        <w:footnoteReference w:id="5"/>
      </w:r>
      <w:r w:rsidR="00680922" w:rsidRPr="00A811DF">
        <w:rPr>
          <w:rFonts w:ascii="Times New Roman" w:hAnsi="Times New Roman" w:cs="Times New Roman"/>
          <w:szCs w:val="24"/>
        </w:rPr>
        <w:t xml:space="preserve"> La sua formazione è di carattere confuciano </w:t>
      </w:r>
      <w:r w:rsidR="003A6EAB" w:rsidRPr="00A811DF">
        <w:rPr>
          <w:rFonts w:ascii="Times New Roman" w:hAnsi="Times New Roman" w:cs="Times New Roman"/>
          <w:szCs w:val="24"/>
        </w:rPr>
        <w:t>grazie alla quale si</w:t>
      </w:r>
      <w:r w:rsidR="00680922" w:rsidRPr="00A811DF">
        <w:rPr>
          <w:rFonts w:ascii="Times New Roman" w:hAnsi="Times New Roman" w:cs="Times New Roman"/>
          <w:szCs w:val="24"/>
        </w:rPr>
        <w:t xml:space="preserve"> </w:t>
      </w:r>
      <w:r w:rsidR="003A6EAB" w:rsidRPr="00A811DF">
        <w:rPr>
          <w:rFonts w:ascii="Times New Roman" w:hAnsi="Times New Roman" w:cs="Times New Roman"/>
          <w:szCs w:val="24"/>
        </w:rPr>
        <w:t>av</w:t>
      </w:r>
      <w:r w:rsidR="00680922" w:rsidRPr="00A811DF">
        <w:rPr>
          <w:rFonts w:ascii="Times New Roman" w:hAnsi="Times New Roman" w:cs="Times New Roman"/>
          <w:szCs w:val="24"/>
        </w:rPr>
        <w:t>vicina</w:t>
      </w:r>
      <w:r w:rsidR="003A6EAB" w:rsidRPr="00A811DF">
        <w:rPr>
          <w:rFonts w:ascii="Times New Roman" w:hAnsi="Times New Roman" w:cs="Times New Roman"/>
          <w:szCs w:val="24"/>
        </w:rPr>
        <w:t xml:space="preserve"> e comprende il</w:t>
      </w:r>
      <w:r w:rsidR="00680922" w:rsidRPr="00A811DF">
        <w:rPr>
          <w:rFonts w:ascii="Times New Roman" w:hAnsi="Times New Roman" w:cs="Times New Roman"/>
          <w:szCs w:val="24"/>
        </w:rPr>
        <w:t xml:space="preserve"> pensiero cinese</w:t>
      </w:r>
      <w:r w:rsidR="003A6EAB" w:rsidRPr="00A811DF">
        <w:rPr>
          <w:rFonts w:ascii="Times New Roman" w:hAnsi="Times New Roman" w:cs="Times New Roman"/>
          <w:szCs w:val="24"/>
        </w:rPr>
        <w:t xml:space="preserve">, </w:t>
      </w:r>
      <w:r w:rsidR="00680922" w:rsidRPr="00A811DF">
        <w:rPr>
          <w:rFonts w:ascii="Times New Roman" w:hAnsi="Times New Roman" w:cs="Times New Roman"/>
          <w:szCs w:val="24"/>
        </w:rPr>
        <w:t>elabora</w:t>
      </w:r>
      <w:r w:rsidR="00F60838" w:rsidRPr="00A811DF">
        <w:rPr>
          <w:rFonts w:ascii="Times New Roman" w:hAnsi="Times New Roman" w:cs="Times New Roman"/>
          <w:szCs w:val="24"/>
        </w:rPr>
        <w:t>ndo</w:t>
      </w:r>
      <w:r w:rsidR="00680922" w:rsidRPr="00A811DF">
        <w:rPr>
          <w:rFonts w:ascii="Times New Roman" w:hAnsi="Times New Roman" w:cs="Times New Roman"/>
          <w:szCs w:val="24"/>
        </w:rPr>
        <w:t xml:space="preserve"> opere di critica letteraria con cui intendeva sfidare la critica del momento basata sui criteri del confucianesimo. La sua opera maggiore è considerato il </w:t>
      </w:r>
      <w:r w:rsidR="00093038" w:rsidRPr="00A811DF">
        <w:rPr>
          <w:rFonts w:ascii="Times New Roman" w:hAnsi="Times New Roman" w:cs="Times New Roman"/>
          <w:i/>
          <w:iCs/>
          <w:szCs w:val="24"/>
        </w:rPr>
        <w:t>K</w:t>
      </w:r>
      <w:r w:rsidR="00680922" w:rsidRPr="00A811DF">
        <w:rPr>
          <w:rFonts w:ascii="Times New Roman" w:hAnsi="Times New Roman" w:cs="Times New Roman"/>
          <w:i/>
          <w:iCs/>
          <w:szCs w:val="24"/>
        </w:rPr>
        <w:t>ojiki-den</w:t>
      </w:r>
      <w:r w:rsidR="008635D6" w:rsidRPr="00A811DF">
        <w:rPr>
          <w:rFonts w:ascii="Times New Roman" w:hAnsi="Times New Roman" w:cs="Times New Roman"/>
          <w:i/>
          <w:iCs/>
          <w:szCs w:val="24"/>
        </w:rPr>
        <w:t xml:space="preserve"> </w:t>
      </w:r>
      <w:r w:rsidR="008635D6" w:rsidRPr="00A811DF">
        <w:rPr>
          <w:rFonts w:ascii="Times New Roman" w:hAnsi="Times New Roman" w:cs="Times New Roman"/>
          <w:szCs w:val="24"/>
        </w:rPr>
        <w:t>(Commentario del Kojiki)</w:t>
      </w:r>
      <w:r w:rsidR="003A6EAB" w:rsidRPr="00A811DF">
        <w:rPr>
          <w:rFonts w:ascii="Times New Roman" w:hAnsi="Times New Roman" w:cs="Times New Roman"/>
          <w:szCs w:val="24"/>
        </w:rPr>
        <w:t>,</w:t>
      </w:r>
      <w:r w:rsidR="00536D87" w:rsidRPr="00A811DF">
        <w:rPr>
          <w:rFonts w:ascii="Times New Roman" w:hAnsi="Times New Roman" w:cs="Times New Roman"/>
          <w:szCs w:val="24"/>
        </w:rPr>
        <w:t xml:space="preserve"> completato nel 1798 e</w:t>
      </w:r>
      <w:r w:rsidR="00680922" w:rsidRPr="00A811DF">
        <w:rPr>
          <w:rFonts w:ascii="Times New Roman" w:hAnsi="Times New Roman" w:cs="Times New Roman"/>
          <w:i/>
          <w:iCs/>
          <w:szCs w:val="24"/>
        </w:rPr>
        <w:t xml:space="preserve"> </w:t>
      </w:r>
      <w:r w:rsidR="00680922" w:rsidRPr="00A811DF">
        <w:rPr>
          <w:rFonts w:ascii="Times New Roman" w:hAnsi="Times New Roman" w:cs="Times New Roman"/>
          <w:szCs w:val="24"/>
        </w:rPr>
        <w:t>considerato uno degli esperimenti filologici più ambiziosi avvenuti nell’orizzonte giapponese</w:t>
      </w:r>
      <w:r w:rsidR="00680922" w:rsidRPr="00A811DF">
        <w:rPr>
          <w:rStyle w:val="Rimandonotaapidipagina"/>
          <w:rFonts w:ascii="Times New Roman" w:hAnsi="Times New Roman" w:cs="Times New Roman"/>
          <w:szCs w:val="24"/>
        </w:rPr>
        <w:footnoteReference w:id="6"/>
      </w:r>
      <w:r w:rsidR="00680922" w:rsidRPr="00A811DF">
        <w:rPr>
          <w:rFonts w:ascii="Times New Roman" w:hAnsi="Times New Roman" w:cs="Times New Roman"/>
          <w:szCs w:val="24"/>
        </w:rPr>
        <w:t>,</w:t>
      </w:r>
      <w:r w:rsidR="003A6EAB" w:rsidRPr="00A811DF">
        <w:rPr>
          <w:rFonts w:ascii="Times New Roman" w:hAnsi="Times New Roman" w:cs="Times New Roman"/>
          <w:szCs w:val="24"/>
        </w:rPr>
        <w:t xml:space="preserve"> con cui</w:t>
      </w:r>
      <w:r w:rsidR="00680922" w:rsidRPr="00A811DF">
        <w:rPr>
          <w:rFonts w:ascii="Times New Roman" w:hAnsi="Times New Roman" w:cs="Times New Roman"/>
          <w:szCs w:val="24"/>
        </w:rPr>
        <w:t xml:space="preserve"> vuole modificare l’approccio al testo, finora considerato come secondario, </w:t>
      </w:r>
      <w:r w:rsidR="00B20706" w:rsidRPr="00A811DF">
        <w:rPr>
          <w:rFonts w:ascii="Times New Roman" w:hAnsi="Times New Roman" w:cs="Times New Roman"/>
          <w:szCs w:val="24"/>
        </w:rPr>
        <w:t>trattandolo come un testo sacro. Nella sua opera Norinaga desidera trasmettere una visione diversa della Via Antica che</w:t>
      </w:r>
      <w:r w:rsidR="003A6EAB" w:rsidRPr="00A811DF">
        <w:rPr>
          <w:rFonts w:ascii="Times New Roman" w:hAnsi="Times New Roman" w:cs="Times New Roman"/>
          <w:szCs w:val="24"/>
        </w:rPr>
        <w:t xml:space="preserve"> può essere compresa </w:t>
      </w:r>
      <w:r w:rsidR="00B20706" w:rsidRPr="00A811DF">
        <w:rPr>
          <w:rFonts w:ascii="Times New Roman" w:hAnsi="Times New Roman" w:cs="Times New Roman"/>
          <w:szCs w:val="24"/>
        </w:rPr>
        <w:t xml:space="preserve">solo attraverso la lettura attenta del </w:t>
      </w:r>
      <w:r w:rsidR="00B20706" w:rsidRPr="00A811DF">
        <w:rPr>
          <w:rFonts w:ascii="Times New Roman" w:hAnsi="Times New Roman" w:cs="Times New Roman"/>
          <w:i/>
          <w:iCs/>
          <w:szCs w:val="24"/>
        </w:rPr>
        <w:t>Kojiki</w:t>
      </w:r>
      <w:r w:rsidR="003A6EAB" w:rsidRPr="00A811DF">
        <w:rPr>
          <w:rFonts w:ascii="Times New Roman" w:hAnsi="Times New Roman" w:cs="Times New Roman"/>
          <w:szCs w:val="24"/>
        </w:rPr>
        <w:t>.</w:t>
      </w:r>
      <w:r w:rsidR="003A6EAB" w:rsidRPr="00A811DF">
        <w:rPr>
          <w:rStyle w:val="Rimandonotaapidipagina"/>
          <w:rFonts w:ascii="Times New Roman" w:hAnsi="Times New Roman" w:cs="Times New Roman"/>
          <w:szCs w:val="24"/>
        </w:rPr>
        <w:t xml:space="preserve"> </w:t>
      </w:r>
      <w:r w:rsidR="003A6EAB" w:rsidRPr="00A811DF">
        <w:rPr>
          <w:rStyle w:val="Rimandonotaapidipagina"/>
          <w:rFonts w:ascii="Times New Roman" w:hAnsi="Times New Roman" w:cs="Times New Roman"/>
          <w:szCs w:val="24"/>
        </w:rPr>
        <w:footnoteReference w:id="7"/>
      </w:r>
      <w:r w:rsidR="003A6EAB" w:rsidRPr="00A811DF">
        <w:rPr>
          <w:rFonts w:ascii="Times New Roman" w:hAnsi="Times New Roman" w:cs="Times New Roman"/>
          <w:szCs w:val="24"/>
        </w:rPr>
        <w:t xml:space="preserve">  Per poter far ciò per Norinaga era fondamentale che il testo fosse</w:t>
      </w:r>
      <w:r w:rsidR="00B20706" w:rsidRPr="00A811DF">
        <w:rPr>
          <w:rFonts w:ascii="Times New Roman" w:hAnsi="Times New Roman" w:cs="Times New Roman"/>
          <w:szCs w:val="24"/>
        </w:rPr>
        <w:t xml:space="preserve"> liberato dal velo de</w:t>
      </w:r>
      <w:r w:rsidR="004A6B31" w:rsidRPr="00A811DF">
        <w:rPr>
          <w:rFonts w:ascii="Times New Roman" w:hAnsi="Times New Roman" w:cs="Times New Roman"/>
          <w:szCs w:val="24"/>
        </w:rPr>
        <w:t>i</w:t>
      </w:r>
      <w:r w:rsidR="00B20706" w:rsidRPr="00A811DF">
        <w:rPr>
          <w:rFonts w:ascii="Times New Roman" w:hAnsi="Times New Roman" w:cs="Times New Roman"/>
          <w:szCs w:val="24"/>
        </w:rPr>
        <w:t xml:space="preserve"> </w:t>
      </w:r>
      <w:r w:rsidR="004A6B31" w:rsidRPr="00A811DF">
        <w:rPr>
          <w:rFonts w:ascii="Times New Roman" w:hAnsi="Times New Roman" w:cs="Times New Roman"/>
          <w:szCs w:val="24"/>
        </w:rPr>
        <w:t>caratteri</w:t>
      </w:r>
      <w:r w:rsidR="00B20706" w:rsidRPr="00A811DF">
        <w:rPr>
          <w:rFonts w:ascii="Times New Roman" w:hAnsi="Times New Roman" w:cs="Times New Roman"/>
          <w:szCs w:val="24"/>
        </w:rPr>
        <w:t xml:space="preserve"> cines</w:t>
      </w:r>
      <w:r w:rsidR="004A6B31" w:rsidRPr="00A811DF">
        <w:rPr>
          <w:rFonts w:ascii="Times New Roman" w:hAnsi="Times New Roman" w:cs="Times New Roman"/>
          <w:szCs w:val="24"/>
        </w:rPr>
        <w:t>i</w:t>
      </w:r>
      <w:r w:rsidR="00B20706" w:rsidRPr="00A811DF">
        <w:rPr>
          <w:rStyle w:val="Rimandonotaapidipagina"/>
          <w:rFonts w:ascii="Times New Roman" w:hAnsi="Times New Roman" w:cs="Times New Roman"/>
          <w:szCs w:val="24"/>
        </w:rPr>
        <w:footnoteReference w:id="8"/>
      </w:r>
      <w:r w:rsidR="004A6B31" w:rsidRPr="00A811DF">
        <w:rPr>
          <w:rFonts w:ascii="Times New Roman" w:hAnsi="Times New Roman" w:cs="Times New Roman"/>
          <w:szCs w:val="24"/>
        </w:rPr>
        <w:t xml:space="preserve">. </w:t>
      </w:r>
      <w:r w:rsidR="00B20706" w:rsidRPr="00A811DF">
        <w:rPr>
          <w:rFonts w:ascii="Times New Roman" w:hAnsi="Times New Roman" w:cs="Times New Roman"/>
          <w:szCs w:val="24"/>
        </w:rPr>
        <w:t xml:space="preserve">Attraverso gli studi del </w:t>
      </w:r>
      <w:r w:rsidR="00B20706" w:rsidRPr="00A811DF">
        <w:rPr>
          <w:rFonts w:ascii="Times New Roman" w:hAnsi="Times New Roman" w:cs="Times New Roman"/>
          <w:i/>
          <w:iCs/>
          <w:szCs w:val="24"/>
        </w:rPr>
        <w:t>Kojiki</w:t>
      </w:r>
      <w:r w:rsidR="00B20706" w:rsidRPr="00A811DF">
        <w:rPr>
          <w:rFonts w:ascii="Times New Roman" w:hAnsi="Times New Roman" w:cs="Times New Roman"/>
          <w:szCs w:val="24"/>
        </w:rPr>
        <w:t xml:space="preserve"> propone una nuova </w:t>
      </w:r>
      <w:r w:rsidR="00B20706" w:rsidRPr="00A811DF">
        <w:rPr>
          <w:rFonts w:ascii="Times New Roman" w:hAnsi="Times New Roman" w:cs="Times New Roman"/>
          <w:szCs w:val="24"/>
        </w:rPr>
        <w:lastRenderedPageBreak/>
        <w:t xml:space="preserve">visione dei </w:t>
      </w:r>
      <w:r w:rsidR="00B20706" w:rsidRPr="00A811DF">
        <w:rPr>
          <w:rFonts w:ascii="Times New Roman" w:hAnsi="Times New Roman" w:cs="Times New Roman"/>
          <w:i/>
          <w:szCs w:val="24"/>
        </w:rPr>
        <w:t>kami</w:t>
      </w:r>
      <w:r w:rsidR="00B20706" w:rsidRPr="00A811DF">
        <w:rPr>
          <w:rFonts w:ascii="Times New Roman" w:hAnsi="Times New Roman" w:cs="Times New Roman"/>
          <w:szCs w:val="24"/>
        </w:rPr>
        <w:t xml:space="preserve">, differente da quelle proposte in precedenza, che da questo momento in poi diventerà la definizione comune del termine </w:t>
      </w:r>
      <w:r w:rsidR="00A151F2" w:rsidRPr="00A811DF">
        <w:rPr>
          <w:rFonts w:ascii="Times New Roman" w:hAnsi="Times New Roman" w:cs="Times New Roman"/>
          <w:i/>
          <w:iCs/>
          <w:szCs w:val="24"/>
        </w:rPr>
        <w:t>kami</w:t>
      </w:r>
      <w:r w:rsidR="00A151F2" w:rsidRPr="00A811DF">
        <w:rPr>
          <w:rFonts w:ascii="Times New Roman" w:hAnsi="Times New Roman" w:cs="Times New Roman"/>
          <w:szCs w:val="24"/>
        </w:rPr>
        <w:t xml:space="preserve">: ogni essere vivente, animato o inanimato, umano o meno, buono o malvagio, può essere un </w:t>
      </w:r>
      <w:r w:rsidR="00A151F2" w:rsidRPr="00A811DF">
        <w:rPr>
          <w:rFonts w:ascii="Times New Roman" w:hAnsi="Times New Roman" w:cs="Times New Roman"/>
          <w:i/>
          <w:iCs/>
          <w:szCs w:val="24"/>
        </w:rPr>
        <w:t>kami</w:t>
      </w:r>
      <w:r w:rsidR="00A151F2" w:rsidRPr="00A811DF">
        <w:rPr>
          <w:rFonts w:ascii="Times New Roman" w:hAnsi="Times New Roman" w:cs="Times New Roman"/>
          <w:szCs w:val="24"/>
        </w:rPr>
        <w:t xml:space="preserve">, l’importante </w:t>
      </w:r>
      <w:r w:rsidR="00AA44B1" w:rsidRPr="00A811DF">
        <w:rPr>
          <w:rFonts w:ascii="Times New Roman" w:hAnsi="Times New Roman" w:cs="Times New Roman"/>
          <w:szCs w:val="24"/>
        </w:rPr>
        <w:t xml:space="preserve">è </w:t>
      </w:r>
      <w:r w:rsidR="00A151F2" w:rsidRPr="00A811DF">
        <w:rPr>
          <w:rFonts w:ascii="Times New Roman" w:hAnsi="Times New Roman" w:cs="Times New Roman"/>
          <w:szCs w:val="24"/>
        </w:rPr>
        <w:t>che possieda qualità eminenti e che generi meraviglia.</w:t>
      </w:r>
      <w:r w:rsidR="00A151F2" w:rsidRPr="00A811DF">
        <w:rPr>
          <w:rStyle w:val="Rimandonotaapidipagina"/>
          <w:rFonts w:ascii="Times New Roman" w:hAnsi="Times New Roman" w:cs="Times New Roman"/>
          <w:szCs w:val="24"/>
        </w:rPr>
        <w:footnoteReference w:id="9"/>
      </w:r>
      <w:r w:rsidR="00A151F2" w:rsidRPr="00A811DF">
        <w:rPr>
          <w:rFonts w:ascii="Times New Roman" w:hAnsi="Times New Roman" w:cs="Times New Roman"/>
          <w:szCs w:val="24"/>
        </w:rPr>
        <w:t xml:space="preserve"> In questa visione </w:t>
      </w:r>
      <w:r w:rsidR="004A6B31" w:rsidRPr="00A811DF">
        <w:rPr>
          <w:rFonts w:ascii="Times New Roman" w:hAnsi="Times New Roman" w:cs="Times New Roman"/>
          <w:szCs w:val="24"/>
        </w:rPr>
        <w:t>dà</w:t>
      </w:r>
      <w:r w:rsidR="00A151F2" w:rsidRPr="00A811DF">
        <w:rPr>
          <w:rFonts w:ascii="Times New Roman" w:hAnsi="Times New Roman" w:cs="Times New Roman"/>
          <w:szCs w:val="24"/>
        </w:rPr>
        <w:t xml:space="preserve"> molta importanza al concetto che anche gli esseri umani possono essere considerati dei </w:t>
      </w:r>
      <w:r w:rsidR="00A151F2" w:rsidRPr="00A811DF">
        <w:rPr>
          <w:rFonts w:ascii="Times New Roman" w:hAnsi="Times New Roman" w:cs="Times New Roman"/>
          <w:i/>
          <w:iCs/>
          <w:szCs w:val="24"/>
        </w:rPr>
        <w:t>kami</w:t>
      </w:r>
      <w:r w:rsidR="00A151F2" w:rsidRPr="00A811DF">
        <w:rPr>
          <w:rFonts w:ascii="Times New Roman" w:hAnsi="Times New Roman" w:cs="Times New Roman"/>
          <w:szCs w:val="24"/>
        </w:rPr>
        <w:t xml:space="preserve"> spiegando che ci sono molti esempi storici, antichi e recenti, che lo dimostrano. Continua, inoltre, affermando che nell’era antica, l’era degli dei, tutti erano </w:t>
      </w:r>
      <w:r w:rsidR="00A151F2" w:rsidRPr="00A811DF">
        <w:rPr>
          <w:rFonts w:ascii="Times New Roman" w:hAnsi="Times New Roman" w:cs="Times New Roman"/>
          <w:i/>
          <w:szCs w:val="24"/>
        </w:rPr>
        <w:t>kami</w:t>
      </w:r>
      <w:r w:rsidR="00A151F2" w:rsidRPr="00A811DF">
        <w:rPr>
          <w:rFonts w:ascii="Times New Roman" w:hAnsi="Times New Roman" w:cs="Times New Roman"/>
          <w:szCs w:val="24"/>
        </w:rPr>
        <w:t xml:space="preserve"> e la Via, la vera Via giapponese, era presente, pura e incontaminata, e non c’era bisogno di doverla evidenziare o spiegare, perché era presente in tutti gli esseri viventi e tutti ne facevano parte.</w:t>
      </w:r>
      <w:r w:rsidR="00A151F2" w:rsidRPr="00A811DF">
        <w:rPr>
          <w:rStyle w:val="Rimandonotaapidipagina"/>
          <w:rFonts w:ascii="Times New Roman" w:hAnsi="Times New Roman" w:cs="Times New Roman"/>
          <w:szCs w:val="24"/>
        </w:rPr>
        <w:footnoteReference w:id="10"/>
      </w:r>
      <w:r w:rsidR="00A151F2" w:rsidRPr="00A811DF">
        <w:rPr>
          <w:rFonts w:ascii="Times New Roman" w:hAnsi="Times New Roman" w:cs="Times New Roman"/>
          <w:szCs w:val="24"/>
        </w:rPr>
        <w:t xml:space="preserve"> Ora, invece, che lo spirito cinese </w:t>
      </w:r>
      <w:r w:rsidR="00AA44B1" w:rsidRPr="00A811DF">
        <w:rPr>
          <w:rFonts w:ascii="Times New Roman" w:hAnsi="Times New Roman" w:cs="Times New Roman"/>
          <w:szCs w:val="24"/>
        </w:rPr>
        <w:t xml:space="preserve">ha </w:t>
      </w:r>
      <w:r w:rsidR="00A151F2" w:rsidRPr="00A811DF">
        <w:rPr>
          <w:rFonts w:ascii="Times New Roman" w:hAnsi="Times New Roman" w:cs="Times New Roman"/>
          <w:szCs w:val="24"/>
        </w:rPr>
        <w:t xml:space="preserve"> oscurato e macchiato la purezza della vera Via, Norinaga afferma che bisognava ridefinirla e l’unico modo per poterlo fare era affidarsi unicamente e interamente al governo dell’imperatore che, secondo la mitologia, era discendente di </w:t>
      </w:r>
      <w:r w:rsidR="00A151F2" w:rsidRPr="00A811DF">
        <w:rPr>
          <w:rFonts w:ascii="Times New Roman" w:hAnsi="Times New Roman" w:cs="Times New Roman"/>
          <w:iCs/>
          <w:szCs w:val="24"/>
        </w:rPr>
        <w:t>Amaterasu</w:t>
      </w:r>
      <w:r w:rsidR="004A6B31" w:rsidRPr="00A811DF">
        <w:rPr>
          <w:rFonts w:ascii="Times New Roman" w:hAnsi="Times New Roman" w:cs="Times New Roman"/>
          <w:szCs w:val="24"/>
        </w:rPr>
        <w:t xml:space="preserve"> la quale aveva affidato</w:t>
      </w:r>
      <w:r w:rsidR="00A151F2" w:rsidRPr="00A811DF">
        <w:rPr>
          <w:rFonts w:ascii="Times New Roman" w:hAnsi="Times New Roman" w:cs="Times New Roman"/>
          <w:szCs w:val="24"/>
        </w:rPr>
        <w:t xml:space="preserve"> al </w:t>
      </w:r>
      <w:r w:rsidR="004A6B31" w:rsidRPr="00A811DF">
        <w:rPr>
          <w:rFonts w:ascii="Times New Roman" w:hAnsi="Times New Roman" w:cs="Times New Roman"/>
          <w:szCs w:val="24"/>
        </w:rPr>
        <w:t xml:space="preserve">suo </w:t>
      </w:r>
      <w:r w:rsidR="00A151F2" w:rsidRPr="00A811DF">
        <w:rPr>
          <w:rFonts w:ascii="Times New Roman" w:hAnsi="Times New Roman" w:cs="Times New Roman"/>
          <w:szCs w:val="24"/>
        </w:rPr>
        <w:t>lignaggio il governo del paese e la Via.</w:t>
      </w:r>
      <w:r w:rsidR="00C53BBB" w:rsidRPr="00A811DF">
        <w:rPr>
          <w:rStyle w:val="Rimandonotaapidipagina"/>
          <w:rFonts w:ascii="Times New Roman" w:hAnsi="Times New Roman" w:cs="Times New Roman"/>
          <w:szCs w:val="24"/>
        </w:rPr>
        <w:footnoteReference w:id="11"/>
      </w:r>
      <w:r w:rsidR="00A151F2" w:rsidRPr="00A811DF">
        <w:rPr>
          <w:rFonts w:ascii="Times New Roman" w:hAnsi="Times New Roman" w:cs="Times New Roman"/>
          <w:szCs w:val="24"/>
        </w:rPr>
        <w:t xml:space="preserve"> </w:t>
      </w:r>
    </w:p>
    <w:p w14:paraId="6334AD6E" w14:textId="23C75A30" w:rsidR="00DB09C8" w:rsidRPr="00A811DF" w:rsidRDefault="00C53BBB" w:rsidP="00A811DF">
      <w:pPr>
        <w:jc w:val="both"/>
        <w:rPr>
          <w:rFonts w:ascii="Times New Roman" w:hAnsi="Times New Roman" w:cs="Times New Roman"/>
          <w:szCs w:val="24"/>
        </w:rPr>
      </w:pPr>
      <w:r w:rsidRPr="00A811DF">
        <w:rPr>
          <w:rFonts w:ascii="Times New Roman" w:hAnsi="Times New Roman" w:cs="Times New Roman"/>
          <w:szCs w:val="24"/>
        </w:rPr>
        <w:t>Questa visione della Via contaminata dal pensiero cinese porta Norinaga</w:t>
      </w:r>
      <w:r w:rsidR="00B32030" w:rsidRPr="00A811DF">
        <w:rPr>
          <w:rFonts w:ascii="Times New Roman" w:hAnsi="Times New Roman" w:cs="Times New Roman"/>
          <w:szCs w:val="24"/>
        </w:rPr>
        <w:t xml:space="preserve"> a</w:t>
      </w:r>
      <w:r w:rsidRPr="00A811DF">
        <w:rPr>
          <w:rFonts w:ascii="Times New Roman" w:hAnsi="Times New Roman" w:cs="Times New Roman"/>
          <w:szCs w:val="24"/>
        </w:rPr>
        <w:t xml:space="preserve"> fare della sua purificazione l’obiett</w:t>
      </w:r>
      <w:r w:rsidR="00741874" w:rsidRPr="00A811DF">
        <w:rPr>
          <w:rFonts w:ascii="Times New Roman" w:hAnsi="Times New Roman" w:cs="Times New Roman"/>
          <w:szCs w:val="24"/>
        </w:rPr>
        <w:t>iv</w:t>
      </w:r>
      <w:r w:rsidRPr="00A811DF">
        <w:rPr>
          <w:rFonts w:ascii="Times New Roman" w:hAnsi="Times New Roman" w:cs="Times New Roman"/>
          <w:szCs w:val="24"/>
        </w:rPr>
        <w:t xml:space="preserve">o più importante della sua ricerca dal punto di vista spirituale. La Via, </w:t>
      </w:r>
      <w:r w:rsidR="00B32030" w:rsidRPr="00A811DF">
        <w:rPr>
          <w:rFonts w:ascii="Times New Roman" w:hAnsi="Times New Roman" w:cs="Times New Roman"/>
          <w:szCs w:val="24"/>
        </w:rPr>
        <w:t xml:space="preserve">intesa </w:t>
      </w:r>
      <w:r w:rsidRPr="00A811DF">
        <w:rPr>
          <w:rFonts w:ascii="Times New Roman" w:hAnsi="Times New Roman" w:cs="Times New Roman"/>
          <w:szCs w:val="24"/>
        </w:rPr>
        <w:t>come un qualcosa di unico e indigeno</w:t>
      </w:r>
      <w:r w:rsidR="00B32030" w:rsidRPr="00A811DF">
        <w:rPr>
          <w:rFonts w:ascii="Times New Roman" w:hAnsi="Times New Roman" w:cs="Times New Roman"/>
          <w:szCs w:val="24"/>
        </w:rPr>
        <w:t>,</w:t>
      </w:r>
      <w:r w:rsidRPr="00A811DF">
        <w:rPr>
          <w:rFonts w:ascii="Times New Roman" w:hAnsi="Times New Roman" w:cs="Times New Roman"/>
          <w:szCs w:val="24"/>
        </w:rPr>
        <w:t xml:space="preserve"> inizia ad acquistare sempre più valore all’interno degli studi dei </w:t>
      </w:r>
      <w:r w:rsidRPr="00A811DF">
        <w:rPr>
          <w:rFonts w:ascii="Times New Roman" w:hAnsi="Times New Roman" w:cs="Times New Roman"/>
          <w:i/>
          <w:iCs/>
          <w:szCs w:val="24"/>
        </w:rPr>
        <w:t>kokugakusha</w:t>
      </w:r>
      <w:r w:rsidRPr="00A811DF">
        <w:rPr>
          <w:rFonts w:ascii="Times New Roman" w:hAnsi="Times New Roman" w:cs="Times New Roman"/>
          <w:szCs w:val="24"/>
        </w:rPr>
        <w:t xml:space="preserve"> fino a divenire uno </w:t>
      </w:r>
      <w:r w:rsidRPr="00A811DF">
        <w:rPr>
          <w:rFonts w:ascii="Times New Roman" w:hAnsi="Times New Roman" w:cs="Times New Roman"/>
          <w:szCs w:val="24"/>
        </w:rPr>
        <w:t xml:space="preserve">dei temi fondamentali della scuola. </w:t>
      </w:r>
      <w:r w:rsidR="00782620" w:rsidRPr="00A811DF">
        <w:rPr>
          <w:rFonts w:ascii="Times New Roman" w:hAnsi="Times New Roman" w:cs="Times New Roman"/>
          <w:szCs w:val="24"/>
        </w:rPr>
        <w:t>Per far ciò era necessario dividere</w:t>
      </w:r>
      <w:r w:rsidR="00B32030" w:rsidRPr="00A811DF">
        <w:rPr>
          <w:rFonts w:ascii="Times New Roman" w:hAnsi="Times New Roman" w:cs="Times New Roman"/>
          <w:szCs w:val="24"/>
        </w:rPr>
        <w:t xml:space="preserve"> e</w:t>
      </w:r>
      <w:r w:rsidR="00782620" w:rsidRPr="00A811DF">
        <w:rPr>
          <w:rFonts w:ascii="Times New Roman" w:hAnsi="Times New Roman" w:cs="Times New Roman"/>
          <w:szCs w:val="24"/>
        </w:rPr>
        <w:t xml:space="preserve"> quindi liberare lo </w:t>
      </w:r>
      <w:r w:rsidR="00782620" w:rsidRPr="00A811DF">
        <w:rPr>
          <w:rFonts w:ascii="Times New Roman" w:hAnsi="Times New Roman" w:cs="Times New Roman"/>
          <w:iCs/>
          <w:szCs w:val="24"/>
        </w:rPr>
        <w:t>shintō</w:t>
      </w:r>
      <w:r w:rsidR="00782620" w:rsidRPr="00A811DF">
        <w:rPr>
          <w:rFonts w:ascii="Times New Roman" w:hAnsi="Times New Roman" w:cs="Times New Roman"/>
          <w:szCs w:val="24"/>
        </w:rPr>
        <w:t xml:space="preserve"> dall’influenza delle altre religioni, le quali avevano quasi portato all’estinzione della vera Via.</w:t>
      </w:r>
      <w:r w:rsidR="00782620" w:rsidRPr="00A811DF">
        <w:rPr>
          <w:rStyle w:val="Rimandonotaapidipagina"/>
          <w:rFonts w:ascii="Times New Roman" w:hAnsi="Times New Roman" w:cs="Times New Roman"/>
          <w:szCs w:val="24"/>
        </w:rPr>
        <w:footnoteReference w:id="12"/>
      </w:r>
      <w:r w:rsidR="00666BBB" w:rsidRPr="00A811DF">
        <w:rPr>
          <w:rFonts w:ascii="Times New Roman" w:hAnsi="Times New Roman" w:cs="Times New Roman"/>
          <w:szCs w:val="24"/>
        </w:rPr>
        <w:t xml:space="preserve"> Lo shintō rimarrà di fatti fortemente legato a temi, ideologie e pratiche buddhiste in una situazione di sincretismo religioso che rimarrà tale fino al 1868.</w:t>
      </w:r>
      <w:r w:rsidR="00782620" w:rsidRPr="00A811DF">
        <w:rPr>
          <w:rFonts w:ascii="Times New Roman" w:hAnsi="Times New Roman" w:cs="Times New Roman"/>
          <w:szCs w:val="24"/>
        </w:rPr>
        <w:t xml:space="preserve"> L’idea di separare le pratiche </w:t>
      </w:r>
      <w:r w:rsidR="00782620" w:rsidRPr="00A811DF">
        <w:rPr>
          <w:rFonts w:ascii="Times New Roman" w:hAnsi="Times New Roman" w:cs="Times New Roman"/>
          <w:iCs/>
          <w:szCs w:val="24"/>
        </w:rPr>
        <w:t>shintō</w:t>
      </w:r>
      <w:r w:rsidR="00782620" w:rsidRPr="00A811DF">
        <w:rPr>
          <w:rFonts w:ascii="Times New Roman" w:hAnsi="Times New Roman" w:cs="Times New Roman"/>
          <w:szCs w:val="24"/>
        </w:rPr>
        <w:t xml:space="preserve"> dal buddhismo e altre influenze di origine cinese diventerà dunque uno degli obiettivi del </w:t>
      </w:r>
      <w:r w:rsidR="00E5130A" w:rsidRPr="00A811DF">
        <w:rPr>
          <w:rFonts w:ascii="Times New Roman" w:hAnsi="Times New Roman" w:cs="Times New Roman"/>
          <w:i/>
          <w:iCs/>
          <w:szCs w:val="24"/>
        </w:rPr>
        <w:t>k</w:t>
      </w:r>
      <w:r w:rsidR="00782620" w:rsidRPr="00A811DF">
        <w:rPr>
          <w:rFonts w:ascii="Times New Roman" w:hAnsi="Times New Roman" w:cs="Times New Roman"/>
          <w:i/>
          <w:iCs/>
          <w:szCs w:val="24"/>
        </w:rPr>
        <w:t>okugaku</w:t>
      </w:r>
      <w:r w:rsidR="00782620" w:rsidRPr="00A811DF">
        <w:rPr>
          <w:rFonts w:ascii="Times New Roman" w:hAnsi="Times New Roman" w:cs="Times New Roman"/>
          <w:szCs w:val="24"/>
        </w:rPr>
        <w:t xml:space="preserve"> che ebbe una notevole influenza nella creazione delle basi per la nascita dello </w:t>
      </w:r>
      <w:r w:rsidR="00782620" w:rsidRPr="00A811DF">
        <w:rPr>
          <w:rFonts w:ascii="Times New Roman" w:hAnsi="Times New Roman" w:cs="Times New Roman"/>
          <w:iCs/>
          <w:szCs w:val="24"/>
        </w:rPr>
        <w:t>shintō</w:t>
      </w:r>
      <w:r w:rsidR="00782620" w:rsidRPr="00A811DF">
        <w:rPr>
          <w:rFonts w:ascii="Times New Roman" w:hAnsi="Times New Roman" w:cs="Times New Roman"/>
          <w:szCs w:val="24"/>
        </w:rPr>
        <w:t xml:space="preserve"> di stato. Il pensiero di </w:t>
      </w:r>
      <w:r w:rsidR="00782620" w:rsidRPr="00A811DF">
        <w:rPr>
          <w:rFonts w:ascii="Times New Roman" w:hAnsi="Times New Roman" w:cs="Times New Roman"/>
          <w:i/>
          <w:iCs/>
          <w:szCs w:val="24"/>
        </w:rPr>
        <w:t>kokugakusha</w:t>
      </w:r>
      <w:r w:rsidR="00782620" w:rsidRPr="00A811DF">
        <w:rPr>
          <w:rFonts w:ascii="Times New Roman" w:hAnsi="Times New Roman" w:cs="Times New Roman"/>
          <w:szCs w:val="24"/>
        </w:rPr>
        <w:t xml:space="preserve"> come Hirata riscontrerà</w:t>
      </w:r>
      <w:r w:rsidR="00782620" w:rsidRPr="00A811DF">
        <w:rPr>
          <w:rFonts w:ascii="Times New Roman" w:hAnsi="Times New Roman" w:cs="Times New Roman"/>
          <w:szCs w:val="24"/>
        </w:rPr>
        <w:t xml:space="preserve">, infatti, molto interesse e </w:t>
      </w:r>
      <w:r w:rsidR="00782620" w:rsidRPr="00A811DF">
        <w:rPr>
          <w:rFonts w:ascii="Times New Roman" w:hAnsi="Times New Roman" w:cs="Times New Roman"/>
          <w:szCs w:val="24"/>
        </w:rPr>
        <w:lastRenderedPageBreak/>
        <w:t>appoggio da parte di un notevole numero di sacerdoti</w:t>
      </w:r>
      <w:r w:rsidR="00DB09C8" w:rsidRPr="00A811DF">
        <w:rPr>
          <w:rFonts w:ascii="Times New Roman" w:hAnsi="Times New Roman" w:cs="Times New Roman"/>
          <w:szCs w:val="24"/>
        </w:rPr>
        <w:t xml:space="preserve"> che provavano un forte risentimento verso il clero buddhista.</w:t>
      </w:r>
      <w:r w:rsidR="00DB09C8" w:rsidRPr="00A811DF">
        <w:rPr>
          <w:rStyle w:val="Rimandonotaapidipagina"/>
          <w:rFonts w:ascii="Times New Roman" w:hAnsi="Times New Roman" w:cs="Times New Roman"/>
          <w:szCs w:val="24"/>
        </w:rPr>
        <w:footnoteReference w:id="13"/>
      </w:r>
      <w:r w:rsidR="00DB09C8" w:rsidRPr="00A811DF">
        <w:rPr>
          <w:rFonts w:ascii="Times New Roman" w:hAnsi="Times New Roman" w:cs="Times New Roman"/>
          <w:szCs w:val="24"/>
        </w:rPr>
        <w:t xml:space="preserve"> </w:t>
      </w:r>
    </w:p>
    <w:p w14:paraId="41B85022" w14:textId="3D37BCFC" w:rsidR="005542D7" w:rsidRPr="00A811DF" w:rsidRDefault="00DB09C8" w:rsidP="00A811DF">
      <w:pPr>
        <w:jc w:val="both"/>
        <w:rPr>
          <w:rFonts w:ascii="Times New Roman" w:hAnsi="Times New Roman" w:cs="Times New Roman"/>
          <w:szCs w:val="24"/>
        </w:rPr>
      </w:pPr>
      <w:r w:rsidRPr="00A811DF">
        <w:rPr>
          <w:rFonts w:ascii="Times New Roman" w:hAnsi="Times New Roman" w:cs="Times New Roman"/>
          <w:szCs w:val="24"/>
        </w:rPr>
        <w:t xml:space="preserve">Prima di entrare nel dettaglio dell’influenza di Hirata sulla formazione degli ideali dello </w:t>
      </w:r>
      <w:r w:rsidRPr="00A811DF">
        <w:rPr>
          <w:rFonts w:ascii="Times New Roman" w:hAnsi="Times New Roman" w:cs="Times New Roman"/>
          <w:iCs/>
          <w:szCs w:val="24"/>
        </w:rPr>
        <w:t>shintō</w:t>
      </w:r>
      <w:r w:rsidRPr="00A811DF">
        <w:rPr>
          <w:rFonts w:ascii="Times New Roman" w:hAnsi="Times New Roman" w:cs="Times New Roman"/>
          <w:szCs w:val="24"/>
        </w:rPr>
        <w:t xml:space="preserve"> di stato è necessario analizzar</w:t>
      </w:r>
      <w:r w:rsidR="00415D4B" w:rsidRPr="00A811DF">
        <w:rPr>
          <w:rFonts w:ascii="Times New Roman" w:hAnsi="Times New Roman" w:cs="Times New Roman"/>
          <w:szCs w:val="24"/>
        </w:rPr>
        <w:t>e un</w:t>
      </w:r>
      <w:r w:rsidR="00B32030" w:rsidRPr="00A811DF">
        <w:rPr>
          <w:rFonts w:ascii="Times New Roman" w:hAnsi="Times New Roman" w:cs="Times New Roman"/>
          <w:szCs w:val="24"/>
        </w:rPr>
        <w:t xml:space="preserve"> concetto</w:t>
      </w:r>
      <w:r w:rsidR="00415D4B" w:rsidRPr="00A811DF">
        <w:rPr>
          <w:rFonts w:ascii="Times New Roman" w:hAnsi="Times New Roman" w:cs="Times New Roman"/>
          <w:szCs w:val="24"/>
        </w:rPr>
        <w:t xml:space="preserve"> che fu inizialmente proposto da Norinaga. Secondo la sua visione</w:t>
      </w:r>
      <w:r w:rsidR="00B32030" w:rsidRPr="00A811DF">
        <w:rPr>
          <w:rFonts w:ascii="Times New Roman" w:hAnsi="Times New Roman" w:cs="Times New Roman"/>
          <w:szCs w:val="24"/>
        </w:rPr>
        <w:t xml:space="preserve"> era necessario e di vitale importanza che</w:t>
      </w:r>
      <w:r w:rsidR="00415D4B" w:rsidRPr="00A811DF">
        <w:rPr>
          <w:rFonts w:ascii="Times New Roman" w:hAnsi="Times New Roman" w:cs="Times New Roman"/>
          <w:szCs w:val="24"/>
        </w:rPr>
        <w:t xml:space="preserve"> lo shintō</w:t>
      </w:r>
      <w:r w:rsidR="00B32030" w:rsidRPr="00A811DF">
        <w:rPr>
          <w:rFonts w:ascii="Times New Roman" w:hAnsi="Times New Roman" w:cs="Times New Roman"/>
          <w:szCs w:val="24"/>
        </w:rPr>
        <w:t xml:space="preserve"> fosse considerato</w:t>
      </w:r>
      <w:r w:rsidR="00415D4B" w:rsidRPr="00A811DF">
        <w:rPr>
          <w:rFonts w:ascii="Times New Roman" w:hAnsi="Times New Roman" w:cs="Times New Roman"/>
          <w:szCs w:val="24"/>
        </w:rPr>
        <w:t xml:space="preserve"> un qualcosa di pubblico</w:t>
      </w:r>
      <w:r w:rsidR="00B32030" w:rsidRPr="00A811DF">
        <w:rPr>
          <w:rFonts w:ascii="Times New Roman" w:hAnsi="Times New Roman" w:cs="Times New Roman"/>
          <w:szCs w:val="24"/>
        </w:rPr>
        <w:t xml:space="preserve"> e che venisse promossa una</w:t>
      </w:r>
      <w:r w:rsidR="00415D4B" w:rsidRPr="00A811DF">
        <w:rPr>
          <w:rFonts w:ascii="Times New Roman" w:hAnsi="Times New Roman" w:cs="Times New Roman"/>
          <w:szCs w:val="24"/>
        </w:rPr>
        <w:t xml:space="preserve"> maggiore diffusione e promulgazione delle sue pratiche. Questa sua visione è fortemente legata a quanto menzionato in precedenza sulla sua visione della Via. Norinaga condanna </w:t>
      </w:r>
      <w:r w:rsidR="006E79B4" w:rsidRPr="00A811DF">
        <w:rPr>
          <w:rFonts w:ascii="Times New Roman" w:hAnsi="Times New Roman" w:cs="Times New Roman"/>
          <w:szCs w:val="24"/>
        </w:rPr>
        <w:t>apertamente</w:t>
      </w:r>
      <w:r w:rsidR="00415D4B" w:rsidRPr="00A811DF">
        <w:rPr>
          <w:rFonts w:ascii="Times New Roman" w:hAnsi="Times New Roman" w:cs="Times New Roman"/>
          <w:szCs w:val="24"/>
        </w:rPr>
        <w:t xml:space="preserve"> l’esoterismo di alcuni gruppi </w:t>
      </w:r>
      <w:r w:rsidR="00415D4B" w:rsidRPr="00A811DF">
        <w:rPr>
          <w:rFonts w:ascii="Times New Roman" w:hAnsi="Times New Roman" w:cs="Times New Roman"/>
          <w:iCs/>
          <w:szCs w:val="24"/>
        </w:rPr>
        <w:t>shintō</w:t>
      </w:r>
      <w:r w:rsidR="00415D4B" w:rsidRPr="00A811DF">
        <w:rPr>
          <w:rFonts w:ascii="Times New Roman" w:hAnsi="Times New Roman" w:cs="Times New Roman"/>
          <w:szCs w:val="24"/>
        </w:rPr>
        <w:t xml:space="preserve"> in quanto, nella sua visione, la Via è stata affidata all’imperatore da Amaterasu stessa come mezzo per dirigere e governare il paese, dunque non può essere resa privata. Solo l’imperatore, infatti, possiede tutte le conoscenze delle pratiche </w:t>
      </w:r>
      <w:r w:rsidR="00415D4B" w:rsidRPr="00A811DF">
        <w:rPr>
          <w:rFonts w:ascii="Times New Roman" w:hAnsi="Times New Roman" w:cs="Times New Roman"/>
          <w:iCs/>
          <w:szCs w:val="24"/>
        </w:rPr>
        <w:t>shintō</w:t>
      </w:r>
      <w:r w:rsidR="00415D4B" w:rsidRPr="00A811DF">
        <w:rPr>
          <w:rFonts w:ascii="Times New Roman" w:hAnsi="Times New Roman" w:cs="Times New Roman"/>
          <w:szCs w:val="24"/>
        </w:rPr>
        <w:t xml:space="preserve"> ed è in grado di </w:t>
      </w:r>
      <w:r w:rsidR="006E79B4" w:rsidRPr="00A811DF">
        <w:rPr>
          <w:rFonts w:ascii="Times New Roman" w:hAnsi="Times New Roman" w:cs="Times New Roman"/>
          <w:szCs w:val="24"/>
        </w:rPr>
        <w:t>utilizzarle</w:t>
      </w:r>
      <w:r w:rsidR="00415D4B" w:rsidRPr="00A811DF">
        <w:rPr>
          <w:rFonts w:ascii="Times New Roman" w:hAnsi="Times New Roman" w:cs="Times New Roman"/>
          <w:szCs w:val="24"/>
        </w:rPr>
        <w:t xml:space="preserve"> per poter governare il paese</w:t>
      </w:r>
      <w:r w:rsidR="006E79B4" w:rsidRPr="00A811DF">
        <w:rPr>
          <w:rFonts w:ascii="Times New Roman" w:hAnsi="Times New Roman" w:cs="Times New Roman"/>
          <w:szCs w:val="24"/>
        </w:rPr>
        <w:t xml:space="preserve"> nel modo migliore</w:t>
      </w:r>
      <w:r w:rsidR="00415D4B" w:rsidRPr="00A811DF">
        <w:rPr>
          <w:rFonts w:ascii="Times New Roman" w:hAnsi="Times New Roman" w:cs="Times New Roman"/>
          <w:szCs w:val="24"/>
        </w:rPr>
        <w:t>.</w:t>
      </w:r>
      <w:r w:rsidR="00415D4B" w:rsidRPr="00A811DF">
        <w:rPr>
          <w:rStyle w:val="Rimandonotaapidipagina"/>
          <w:rFonts w:ascii="Times New Roman" w:hAnsi="Times New Roman" w:cs="Times New Roman"/>
          <w:szCs w:val="24"/>
        </w:rPr>
        <w:footnoteReference w:id="14"/>
      </w:r>
      <w:r w:rsidR="00415D4B" w:rsidRPr="00A811DF">
        <w:rPr>
          <w:rFonts w:ascii="Times New Roman" w:hAnsi="Times New Roman" w:cs="Times New Roman"/>
          <w:szCs w:val="24"/>
        </w:rPr>
        <w:t xml:space="preserve"> </w:t>
      </w:r>
      <w:r w:rsidR="00514344" w:rsidRPr="00A811DF">
        <w:rPr>
          <w:rFonts w:ascii="Times New Roman" w:hAnsi="Times New Roman" w:cs="Times New Roman"/>
          <w:szCs w:val="24"/>
        </w:rPr>
        <w:t xml:space="preserve">Il pensiero di Norinaga diventerà uno degli elementi fondamentali durante la restaurazione Meiji e la creazione dello </w:t>
      </w:r>
      <w:r w:rsidR="00514344" w:rsidRPr="00A811DF">
        <w:rPr>
          <w:rFonts w:ascii="Times New Roman" w:hAnsi="Times New Roman" w:cs="Times New Roman"/>
          <w:iCs/>
          <w:szCs w:val="24"/>
        </w:rPr>
        <w:t>shintō</w:t>
      </w:r>
      <w:r w:rsidR="00514344" w:rsidRPr="00A811DF">
        <w:rPr>
          <w:rFonts w:ascii="Times New Roman" w:hAnsi="Times New Roman" w:cs="Times New Roman"/>
          <w:szCs w:val="24"/>
        </w:rPr>
        <w:t xml:space="preserve"> di stato: questa visione di nazionalismo religioso servirà da fondamento per poter legittimare il governo dell’imperatore cercando di unificare una società religiosamente frammentata.</w:t>
      </w:r>
      <w:r w:rsidR="00514344" w:rsidRPr="00A811DF">
        <w:rPr>
          <w:rStyle w:val="Rimandonotaapidipagina"/>
          <w:rFonts w:ascii="Times New Roman" w:hAnsi="Times New Roman" w:cs="Times New Roman"/>
          <w:szCs w:val="24"/>
        </w:rPr>
        <w:footnoteReference w:id="15"/>
      </w:r>
    </w:p>
    <w:p w14:paraId="74063132" w14:textId="77777777" w:rsidR="002D0AA8" w:rsidRPr="00A811DF" w:rsidRDefault="002D0AA8" w:rsidP="00A811DF">
      <w:pPr>
        <w:jc w:val="both"/>
        <w:rPr>
          <w:rFonts w:ascii="Times New Roman" w:hAnsi="Times New Roman" w:cs="Times New Roman"/>
          <w:szCs w:val="24"/>
        </w:rPr>
      </w:pPr>
    </w:p>
    <w:p w14:paraId="33DD42D5" w14:textId="7F9183C6" w:rsidR="002D0AA8" w:rsidRPr="00A811DF" w:rsidRDefault="002D0AA8" w:rsidP="00A811DF">
      <w:pPr>
        <w:ind w:firstLine="0"/>
        <w:jc w:val="both"/>
        <w:rPr>
          <w:rFonts w:ascii="Times New Roman" w:hAnsi="Times New Roman" w:cs="Times New Roman"/>
          <w:b/>
          <w:bCs/>
          <w:sz w:val="28"/>
          <w:szCs w:val="28"/>
        </w:rPr>
      </w:pPr>
      <w:r w:rsidRPr="00A811DF">
        <w:rPr>
          <w:rFonts w:ascii="Times New Roman" w:hAnsi="Times New Roman" w:cs="Times New Roman"/>
          <w:b/>
          <w:bCs/>
          <w:sz w:val="28"/>
          <w:szCs w:val="28"/>
        </w:rPr>
        <w:t xml:space="preserve">Lo </w:t>
      </w:r>
      <w:r w:rsidR="0084771B" w:rsidRPr="00A811DF">
        <w:rPr>
          <w:rFonts w:ascii="Times New Roman" w:hAnsi="Times New Roman" w:cs="Times New Roman"/>
          <w:b/>
          <w:bCs/>
          <w:sz w:val="28"/>
          <w:szCs w:val="28"/>
        </w:rPr>
        <w:t>s</w:t>
      </w:r>
      <w:r w:rsidRPr="00A811DF">
        <w:rPr>
          <w:rFonts w:ascii="Times New Roman" w:hAnsi="Times New Roman" w:cs="Times New Roman"/>
          <w:b/>
          <w:bCs/>
          <w:sz w:val="28"/>
          <w:szCs w:val="28"/>
        </w:rPr>
        <w:t>hintō di Hirata Atsutane</w:t>
      </w:r>
    </w:p>
    <w:p w14:paraId="7FFA9A42" w14:textId="1D9FD0AB" w:rsidR="009929C9" w:rsidRPr="00A811DF" w:rsidRDefault="00E13210" w:rsidP="00A811DF">
      <w:pPr>
        <w:jc w:val="both"/>
        <w:rPr>
          <w:rFonts w:ascii="Times New Roman" w:hAnsi="Times New Roman" w:cs="Times New Roman"/>
          <w:szCs w:val="24"/>
        </w:rPr>
      </w:pPr>
      <w:r w:rsidRPr="00A811DF">
        <w:rPr>
          <w:rFonts w:ascii="Times New Roman" w:hAnsi="Times New Roman" w:cs="Times New Roman"/>
          <w:szCs w:val="24"/>
        </w:rPr>
        <w:t>L’</w:t>
      </w:r>
      <w:r w:rsidR="005542D7" w:rsidRPr="00A811DF">
        <w:rPr>
          <w:rFonts w:ascii="Times New Roman" w:hAnsi="Times New Roman" w:cs="Times New Roman"/>
          <w:szCs w:val="24"/>
        </w:rPr>
        <w:t>atmosfera</w:t>
      </w:r>
      <w:r w:rsidR="00514344" w:rsidRPr="00A811DF">
        <w:rPr>
          <w:rFonts w:ascii="Times New Roman" w:hAnsi="Times New Roman" w:cs="Times New Roman"/>
          <w:szCs w:val="24"/>
        </w:rPr>
        <w:t xml:space="preserve"> di nazionalismo religioso che emerge in quegli anni</w:t>
      </w:r>
      <w:r w:rsidRPr="00A811DF">
        <w:rPr>
          <w:rFonts w:ascii="Times New Roman" w:hAnsi="Times New Roman" w:cs="Times New Roman"/>
          <w:szCs w:val="24"/>
        </w:rPr>
        <w:t xml:space="preserve"> è strettamente legata al</w:t>
      </w:r>
      <w:r w:rsidR="00514344" w:rsidRPr="00A811DF">
        <w:rPr>
          <w:rFonts w:ascii="Times New Roman" w:hAnsi="Times New Roman" w:cs="Times New Roman"/>
          <w:szCs w:val="24"/>
        </w:rPr>
        <w:t>la figura di</w:t>
      </w:r>
      <w:r w:rsidRPr="00A811DF">
        <w:rPr>
          <w:rFonts w:ascii="Times New Roman" w:hAnsi="Times New Roman" w:cs="Times New Roman"/>
          <w:szCs w:val="24"/>
        </w:rPr>
        <w:t xml:space="preserve"> un altro grande esponente del </w:t>
      </w:r>
      <w:r w:rsidR="00E5130A" w:rsidRPr="00A811DF">
        <w:rPr>
          <w:rFonts w:ascii="Times New Roman" w:hAnsi="Times New Roman" w:cs="Times New Roman"/>
          <w:i/>
          <w:iCs/>
          <w:szCs w:val="24"/>
        </w:rPr>
        <w:t>k</w:t>
      </w:r>
      <w:r w:rsidRPr="00A811DF">
        <w:rPr>
          <w:rFonts w:ascii="Times New Roman" w:hAnsi="Times New Roman" w:cs="Times New Roman"/>
          <w:i/>
          <w:iCs/>
          <w:szCs w:val="24"/>
        </w:rPr>
        <w:t>okugaku</w:t>
      </w:r>
      <w:r w:rsidRPr="00A811DF">
        <w:rPr>
          <w:rFonts w:ascii="Times New Roman" w:hAnsi="Times New Roman" w:cs="Times New Roman"/>
          <w:szCs w:val="24"/>
        </w:rPr>
        <w:t>:</w:t>
      </w:r>
      <w:r w:rsidR="00514344" w:rsidRPr="00A811DF">
        <w:rPr>
          <w:rFonts w:ascii="Times New Roman" w:hAnsi="Times New Roman" w:cs="Times New Roman"/>
          <w:szCs w:val="24"/>
        </w:rPr>
        <w:t xml:space="preserve"> Hirata Atsutane. </w:t>
      </w:r>
      <w:r w:rsidR="005542D7" w:rsidRPr="00A811DF">
        <w:rPr>
          <w:rFonts w:ascii="Times New Roman" w:hAnsi="Times New Roman" w:cs="Times New Roman"/>
          <w:szCs w:val="24"/>
        </w:rPr>
        <w:t xml:space="preserve">Similmente a </w:t>
      </w:r>
      <w:r w:rsidRPr="00A811DF">
        <w:rPr>
          <w:rFonts w:ascii="Times New Roman" w:hAnsi="Times New Roman" w:cs="Times New Roman"/>
          <w:szCs w:val="24"/>
        </w:rPr>
        <w:t xml:space="preserve">Motoori </w:t>
      </w:r>
      <w:r w:rsidR="005542D7" w:rsidRPr="00A811DF">
        <w:rPr>
          <w:rFonts w:ascii="Times New Roman" w:hAnsi="Times New Roman" w:cs="Times New Roman"/>
          <w:szCs w:val="24"/>
        </w:rPr>
        <w:t>Norinaga</w:t>
      </w:r>
      <w:r w:rsidR="00523FAD" w:rsidRPr="00A811DF">
        <w:rPr>
          <w:rFonts w:ascii="Times New Roman" w:hAnsi="Times New Roman" w:cs="Times New Roman"/>
          <w:szCs w:val="24"/>
        </w:rPr>
        <w:t>, di cui è allievo postumo,</w:t>
      </w:r>
      <w:r w:rsidR="005542D7" w:rsidRPr="00A811DF">
        <w:rPr>
          <w:rFonts w:ascii="Times New Roman" w:hAnsi="Times New Roman" w:cs="Times New Roman"/>
          <w:szCs w:val="24"/>
        </w:rPr>
        <w:t xml:space="preserve"> anche lui da giovane viene introdotto ai classici e alla letteratura cinese</w:t>
      </w:r>
      <w:r w:rsidRPr="00A811DF">
        <w:rPr>
          <w:rFonts w:ascii="Times New Roman" w:hAnsi="Times New Roman" w:cs="Times New Roman"/>
          <w:szCs w:val="24"/>
        </w:rPr>
        <w:t>, come era norma nelle famiglie della classe samurai</w:t>
      </w:r>
      <w:r w:rsidR="002C1064" w:rsidRPr="00A811DF">
        <w:rPr>
          <w:rFonts w:ascii="Times New Roman" w:hAnsi="Times New Roman" w:cs="Times New Roman"/>
          <w:szCs w:val="24"/>
        </w:rPr>
        <w:t>ca</w:t>
      </w:r>
      <w:r w:rsidRPr="00A811DF">
        <w:rPr>
          <w:rFonts w:ascii="Times New Roman" w:hAnsi="Times New Roman" w:cs="Times New Roman"/>
          <w:szCs w:val="24"/>
        </w:rPr>
        <w:t>. La conoscenza e la comprensione del</w:t>
      </w:r>
      <w:r w:rsidR="005542D7" w:rsidRPr="00A811DF">
        <w:rPr>
          <w:rFonts w:ascii="Times New Roman" w:hAnsi="Times New Roman" w:cs="Times New Roman"/>
          <w:szCs w:val="24"/>
        </w:rPr>
        <w:t xml:space="preserve"> </w:t>
      </w:r>
      <w:r w:rsidRPr="00A811DF">
        <w:rPr>
          <w:rFonts w:ascii="Times New Roman" w:hAnsi="Times New Roman" w:cs="Times New Roman"/>
          <w:szCs w:val="24"/>
        </w:rPr>
        <w:t>pensiero cinese, lo porta, attraverso lo studio dei testi di Norinaga stesso, ad avvicinarsi all’ideologia</w:t>
      </w:r>
      <w:r w:rsidR="005542D7" w:rsidRPr="00A811DF">
        <w:rPr>
          <w:rFonts w:ascii="Times New Roman" w:hAnsi="Times New Roman" w:cs="Times New Roman"/>
          <w:szCs w:val="24"/>
        </w:rPr>
        <w:t xml:space="preserve"> nativista.</w:t>
      </w:r>
      <w:r w:rsidR="00523FAD" w:rsidRPr="00A811DF">
        <w:rPr>
          <w:rFonts w:ascii="Times New Roman" w:hAnsi="Times New Roman" w:cs="Times New Roman"/>
          <w:szCs w:val="24"/>
        </w:rPr>
        <w:t xml:space="preserve"> Come il maestro</w:t>
      </w:r>
      <w:r w:rsidR="00CE316D" w:rsidRPr="00A811DF">
        <w:rPr>
          <w:rFonts w:ascii="Times New Roman" w:hAnsi="Times New Roman" w:cs="Times New Roman"/>
          <w:szCs w:val="24"/>
        </w:rPr>
        <w:t>, Hirata</w:t>
      </w:r>
      <w:r w:rsidR="00523FAD" w:rsidRPr="00A811DF">
        <w:rPr>
          <w:rFonts w:ascii="Times New Roman" w:hAnsi="Times New Roman" w:cs="Times New Roman"/>
          <w:szCs w:val="24"/>
        </w:rPr>
        <w:t xml:space="preserve"> vuole riscoprire</w:t>
      </w:r>
      <w:r w:rsidR="00CE316D" w:rsidRPr="00A811DF">
        <w:rPr>
          <w:rFonts w:ascii="Times New Roman" w:hAnsi="Times New Roman" w:cs="Times New Roman"/>
          <w:szCs w:val="24"/>
        </w:rPr>
        <w:t>, attraverso i testi antichi,</w:t>
      </w:r>
      <w:r w:rsidR="00523FAD" w:rsidRPr="00A811DF">
        <w:rPr>
          <w:rFonts w:ascii="Times New Roman" w:hAnsi="Times New Roman" w:cs="Times New Roman"/>
          <w:szCs w:val="24"/>
        </w:rPr>
        <w:t xml:space="preserve"> un Giappone puro e non contaminato dalla Cina, ma i</w:t>
      </w:r>
      <w:r w:rsidR="005542D7" w:rsidRPr="00A811DF">
        <w:rPr>
          <w:rFonts w:ascii="Times New Roman" w:hAnsi="Times New Roman" w:cs="Times New Roman"/>
          <w:szCs w:val="24"/>
        </w:rPr>
        <w:t xml:space="preserve">l suo pensiero va oltre il solo studio accademico e letterario portandolo a sviluppare una sua </w:t>
      </w:r>
      <w:r w:rsidR="005542D7" w:rsidRPr="00A811DF">
        <w:rPr>
          <w:rFonts w:ascii="Times New Roman" w:hAnsi="Times New Roman" w:cs="Times New Roman"/>
          <w:szCs w:val="24"/>
        </w:rPr>
        <w:lastRenderedPageBreak/>
        <w:t>teologia e</w:t>
      </w:r>
      <w:r w:rsidR="00493859" w:rsidRPr="00A811DF">
        <w:rPr>
          <w:rFonts w:ascii="Times New Roman" w:hAnsi="Times New Roman" w:cs="Times New Roman"/>
          <w:szCs w:val="24"/>
        </w:rPr>
        <w:t>d</w:t>
      </w:r>
      <w:r w:rsidR="005542D7" w:rsidRPr="00A811DF">
        <w:rPr>
          <w:rFonts w:ascii="Times New Roman" w:hAnsi="Times New Roman" w:cs="Times New Roman"/>
          <w:szCs w:val="24"/>
        </w:rPr>
        <w:t xml:space="preserve"> escatologia ben definite.</w:t>
      </w:r>
      <w:r w:rsidR="00493859" w:rsidRPr="00A811DF">
        <w:rPr>
          <w:rStyle w:val="Rimandonotaapidipagina"/>
          <w:rFonts w:ascii="Times New Roman" w:hAnsi="Times New Roman" w:cs="Times New Roman"/>
          <w:szCs w:val="24"/>
        </w:rPr>
        <w:footnoteReference w:id="16"/>
      </w:r>
      <w:r w:rsidR="005542D7" w:rsidRPr="00A811DF">
        <w:rPr>
          <w:rFonts w:ascii="Times New Roman" w:hAnsi="Times New Roman" w:cs="Times New Roman"/>
          <w:szCs w:val="24"/>
        </w:rPr>
        <w:t xml:space="preserve"> </w:t>
      </w:r>
      <w:r w:rsidR="005F455D" w:rsidRPr="00A811DF">
        <w:rPr>
          <w:rFonts w:ascii="Times New Roman" w:hAnsi="Times New Roman" w:cs="Times New Roman"/>
          <w:szCs w:val="24"/>
        </w:rPr>
        <w:t>Nonostante si ritenga allievo di Norinaga e porti avanti i su</w:t>
      </w:r>
      <w:r w:rsidR="00965154" w:rsidRPr="00A811DF">
        <w:rPr>
          <w:rFonts w:ascii="Times New Roman" w:hAnsi="Times New Roman" w:cs="Times New Roman"/>
          <w:szCs w:val="24"/>
        </w:rPr>
        <w:t>o</w:t>
      </w:r>
      <w:r w:rsidR="005F455D" w:rsidRPr="00A811DF">
        <w:rPr>
          <w:rFonts w:ascii="Times New Roman" w:hAnsi="Times New Roman" w:cs="Times New Roman"/>
          <w:szCs w:val="24"/>
        </w:rPr>
        <w:t>i studi, nelle sue opere Hirata sviluppa tematiche e interessi che sono alieni al maestro come la spiritualità e l’escatologia.</w:t>
      </w:r>
      <w:r w:rsidR="00324035" w:rsidRPr="00A811DF">
        <w:rPr>
          <w:rStyle w:val="Rimandonotaapidipagina"/>
          <w:rFonts w:ascii="Times New Roman" w:hAnsi="Times New Roman" w:cs="Times New Roman"/>
          <w:szCs w:val="24"/>
        </w:rPr>
        <w:footnoteReference w:id="17"/>
      </w:r>
      <w:r w:rsidR="00E553F0" w:rsidRPr="00A811DF">
        <w:rPr>
          <w:rFonts w:ascii="Times New Roman" w:hAnsi="Times New Roman" w:cs="Times New Roman"/>
          <w:szCs w:val="24"/>
        </w:rPr>
        <w:t xml:space="preserve"> In </w:t>
      </w:r>
      <w:r w:rsidR="00CE316D" w:rsidRPr="00A811DF">
        <w:rPr>
          <w:rFonts w:ascii="Times New Roman" w:hAnsi="Times New Roman" w:cs="Times New Roman"/>
          <w:i/>
          <w:iCs/>
          <w:szCs w:val="24"/>
        </w:rPr>
        <w:t xml:space="preserve">Tama no </w:t>
      </w:r>
      <w:r w:rsidR="00E5130A" w:rsidRPr="00A811DF">
        <w:rPr>
          <w:rFonts w:ascii="Times New Roman" w:hAnsi="Times New Roman" w:cs="Times New Roman"/>
          <w:i/>
          <w:iCs/>
          <w:szCs w:val="24"/>
        </w:rPr>
        <w:t>m</w:t>
      </w:r>
      <w:r w:rsidR="00CE316D" w:rsidRPr="00A811DF">
        <w:rPr>
          <w:rFonts w:ascii="Times New Roman" w:hAnsi="Times New Roman" w:cs="Times New Roman"/>
          <w:i/>
          <w:iCs/>
          <w:szCs w:val="24"/>
        </w:rPr>
        <w:t>ihashira</w:t>
      </w:r>
      <w:r w:rsidR="0054233E" w:rsidRPr="00A811DF">
        <w:rPr>
          <w:rFonts w:ascii="Times New Roman" w:hAnsi="Times New Roman" w:cs="Times New Roman"/>
          <w:szCs w:val="24"/>
        </w:rPr>
        <w:t xml:space="preserve"> (Vero pilastro dell’anima)</w:t>
      </w:r>
      <w:r w:rsidR="00CE316D" w:rsidRPr="00A811DF">
        <w:rPr>
          <w:rFonts w:ascii="Times New Roman" w:hAnsi="Times New Roman" w:cs="Times New Roman"/>
          <w:szCs w:val="24"/>
        </w:rPr>
        <w:t xml:space="preserve">, </w:t>
      </w:r>
      <w:r w:rsidR="00A8192E" w:rsidRPr="00A811DF">
        <w:rPr>
          <w:rFonts w:ascii="Times New Roman" w:hAnsi="Times New Roman" w:cs="Times New Roman"/>
          <w:szCs w:val="24"/>
        </w:rPr>
        <w:t xml:space="preserve">pubblicata nel 1813 e considerata </w:t>
      </w:r>
      <w:r w:rsidR="00E553F0" w:rsidRPr="00A811DF">
        <w:rPr>
          <w:rFonts w:ascii="Times New Roman" w:hAnsi="Times New Roman" w:cs="Times New Roman"/>
          <w:szCs w:val="24"/>
        </w:rPr>
        <w:t>una delle sue maggiori opere</w:t>
      </w:r>
      <w:r w:rsidR="00CE316D" w:rsidRPr="00A811DF">
        <w:rPr>
          <w:rFonts w:ascii="Times New Roman" w:hAnsi="Times New Roman" w:cs="Times New Roman"/>
          <w:szCs w:val="24"/>
        </w:rPr>
        <w:t>,</w:t>
      </w:r>
      <w:r w:rsidR="00E553F0" w:rsidRPr="00A811DF">
        <w:rPr>
          <w:rFonts w:ascii="Times New Roman" w:hAnsi="Times New Roman" w:cs="Times New Roman"/>
          <w:szCs w:val="24"/>
        </w:rPr>
        <w:t xml:space="preserve"> si separa dal pensiero del maestro in merito alla visione del mondo dei morti e </w:t>
      </w:r>
      <w:r w:rsidR="007E5E6C" w:rsidRPr="00A811DF">
        <w:rPr>
          <w:rFonts w:ascii="Times New Roman" w:hAnsi="Times New Roman" w:cs="Times New Roman"/>
          <w:szCs w:val="24"/>
        </w:rPr>
        <w:t>per i testi esaminati. Per Norinaga, infatti, il</w:t>
      </w:r>
      <w:r w:rsidR="00E553F0" w:rsidRPr="00A811DF">
        <w:rPr>
          <w:rFonts w:ascii="Times New Roman" w:hAnsi="Times New Roman" w:cs="Times New Roman"/>
          <w:szCs w:val="24"/>
        </w:rPr>
        <w:t xml:space="preserve"> </w:t>
      </w:r>
      <w:r w:rsidR="00E553F0" w:rsidRPr="00A811DF">
        <w:rPr>
          <w:rFonts w:ascii="Times New Roman" w:hAnsi="Times New Roman" w:cs="Times New Roman"/>
          <w:i/>
          <w:iCs/>
          <w:szCs w:val="24"/>
        </w:rPr>
        <w:t>Kojiki</w:t>
      </w:r>
      <w:r w:rsidR="007E5E6C" w:rsidRPr="00A811DF">
        <w:rPr>
          <w:rFonts w:ascii="Times New Roman" w:hAnsi="Times New Roman" w:cs="Times New Roman"/>
          <w:i/>
          <w:iCs/>
          <w:szCs w:val="24"/>
        </w:rPr>
        <w:t xml:space="preserve"> </w:t>
      </w:r>
      <w:r w:rsidR="007E5E6C" w:rsidRPr="00A811DF">
        <w:rPr>
          <w:rFonts w:ascii="Times New Roman" w:hAnsi="Times New Roman" w:cs="Times New Roman"/>
          <w:szCs w:val="24"/>
        </w:rPr>
        <w:t xml:space="preserve">era considerato come l’unico testo da studiare per la comprensione della Via, ma Hirata nella stesura di </w:t>
      </w:r>
      <w:r w:rsidR="007E5E6C" w:rsidRPr="00A811DF">
        <w:rPr>
          <w:rFonts w:ascii="Times New Roman" w:hAnsi="Times New Roman" w:cs="Times New Roman"/>
          <w:i/>
          <w:iCs/>
          <w:szCs w:val="24"/>
        </w:rPr>
        <w:t xml:space="preserve">Tama no </w:t>
      </w:r>
      <w:r w:rsidR="00E5130A" w:rsidRPr="00A811DF">
        <w:rPr>
          <w:rFonts w:ascii="Times New Roman" w:hAnsi="Times New Roman" w:cs="Times New Roman"/>
          <w:i/>
          <w:iCs/>
          <w:szCs w:val="24"/>
        </w:rPr>
        <w:t>m</w:t>
      </w:r>
      <w:r w:rsidR="007E5E6C" w:rsidRPr="00A811DF">
        <w:rPr>
          <w:rFonts w:ascii="Times New Roman" w:hAnsi="Times New Roman" w:cs="Times New Roman"/>
          <w:i/>
          <w:iCs/>
          <w:szCs w:val="24"/>
        </w:rPr>
        <w:t>ihashira</w:t>
      </w:r>
      <w:r w:rsidR="007E5E6C" w:rsidRPr="00A811DF">
        <w:rPr>
          <w:rFonts w:ascii="Times New Roman" w:hAnsi="Times New Roman" w:cs="Times New Roman"/>
          <w:szCs w:val="24"/>
        </w:rPr>
        <w:t xml:space="preserve"> prende in esame anche altri testi antichi</w:t>
      </w:r>
      <w:r w:rsidR="00E553F0" w:rsidRPr="00A811DF">
        <w:rPr>
          <w:rFonts w:ascii="Times New Roman" w:hAnsi="Times New Roman" w:cs="Times New Roman"/>
          <w:szCs w:val="24"/>
        </w:rPr>
        <w:t xml:space="preserve">. </w:t>
      </w:r>
      <w:r w:rsidR="007E5E6C" w:rsidRPr="00A811DF">
        <w:rPr>
          <w:rFonts w:ascii="Times New Roman" w:hAnsi="Times New Roman" w:cs="Times New Roman"/>
          <w:szCs w:val="24"/>
        </w:rPr>
        <w:t>All’interno dell’opera e</w:t>
      </w:r>
      <w:r w:rsidR="00E553F0" w:rsidRPr="00A811DF">
        <w:rPr>
          <w:rFonts w:ascii="Times New Roman" w:hAnsi="Times New Roman" w:cs="Times New Roman"/>
          <w:szCs w:val="24"/>
        </w:rPr>
        <w:t>sprime una nuova interpretazione del mondo dei morti</w:t>
      </w:r>
      <w:r w:rsidR="007E5E6C" w:rsidRPr="00A811DF">
        <w:rPr>
          <w:rFonts w:ascii="Times New Roman" w:hAnsi="Times New Roman" w:cs="Times New Roman"/>
          <w:szCs w:val="24"/>
        </w:rPr>
        <w:t xml:space="preserve"> che definisce con il termine </w:t>
      </w:r>
      <w:r w:rsidR="007E5E6C" w:rsidRPr="00A811DF">
        <w:rPr>
          <w:rFonts w:ascii="Times New Roman" w:hAnsi="Times New Roman" w:cs="Times New Roman"/>
          <w:i/>
          <w:iCs/>
          <w:szCs w:val="24"/>
        </w:rPr>
        <w:t>yumei</w:t>
      </w:r>
      <w:r w:rsidR="007E5E6C" w:rsidRPr="00A811DF">
        <w:rPr>
          <w:rFonts w:ascii="Times New Roman" w:hAnsi="Times New Roman" w:cs="Times New Roman"/>
          <w:szCs w:val="24"/>
        </w:rPr>
        <w:t>. Secondo la sua nuova visione</w:t>
      </w:r>
      <w:r w:rsidR="00E553F0" w:rsidRPr="00A811DF">
        <w:rPr>
          <w:rFonts w:ascii="Times New Roman" w:hAnsi="Times New Roman" w:cs="Times New Roman"/>
          <w:szCs w:val="24"/>
        </w:rPr>
        <w:t xml:space="preserve"> non </w:t>
      </w:r>
      <w:r w:rsidR="007E5E6C" w:rsidRPr="00A811DF">
        <w:rPr>
          <w:rFonts w:ascii="Times New Roman" w:hAnsi="Times New Roman" w:cs="Times New Roman"/>
          <w:szCs w:val="24"/>
        </w:rPr>
        <w:t xml:space="preserve">va </w:t>
      </w:r>
      <w:r w:rsidR="00E553F0" w:rsidRPr="00A811DF">
        <w:rPr>
          <w:rFonts w:ascii="Times New Roman" w:hAnsi="Times New Roman" w:cs="Times New Roman"/>
          <w:szCs w:val="24"/>
        </w:rPr>
        <w:t xml:space="preserve">più </w:t>
      </w:r>
      <w:r w:rsidR="007E5E6C" w:rsidRPr="00A811DF">
        <w:rPr>
          <w:rFonts w:ascii="Times New Roman" w:hAnsi="Times New Roman" w:cs="Times New Roman"/>
          <w:szCs w:val="24"/>
        </w:rPr>
        <w:t xml:space="preserve">inteso come un regno </w:t>
      </w:r>
      <w:r w:rsidR="00E553F0" w:rsidRPr="00A811DF">
        <w:rPr>
          <w:rFonts w:ascii="Times New Roman" w:hAnsi="Times New Roman" w:cs="Times New Roman"/>
          <w:szCs w:val="24"/>
        </w:rPr>
        <w:t>separato da</w:t>
      </w:r>
      <w:r w:rsidR="007E5E6C" w:rsidRPr="00A811DF">
        <w:rPr>
          <w:rFonts w:ascii="Times New Roman" w:hAnsi="Times New Roman" w:cs="Times New Roman"/>
          <w:szCs w:val="24"/>
        </w:rPr>
        <w:t xml:space="preserve"> quello</w:t>
      </w:r>
      <w:r w:rsidR="00E553F0" w:rsidRPr="00A811DF">
        <w:rPr>
          <w:rFonts w:ascii="Times New Roman" w:hAnsi="Times New Roman" w:cs="Times New Roman"/>
          <w:szCs w:val="24"/>
        </w:rPr>
        <w:t xml:space="preserve"> dei vivi, ma appartenente allo stesso piano</w:t>
      </w:r>
      <w:r w:rsidR="007E5E6C" w:rsidRPr="00A811DF">
        <w:rPr>
          <w:rFonts w:ascii="Times New Roman" w:hAnsi="Times New Roman" w:cs="Times New Roman"/>
          <w:szCs w:val="24"/>
        </w:rPr>
        <w:t xml:space="preserve"> di esistenza</w:t>
      </w:r>
      <w:r w:rsidR="00E553F0" w:rsidRPr="00A811DF">
        <w:rPr>
          <w:rFonts w:ascii="Times New Roman" w:hAnsi="Times New Roman" w:cs="Times New Roman"/>
          <w:szCs w:val="24"/>
        </w:rPr>
        <w:t xml:space="preserve"> ma invisibile all’uomo.</w:t>
      </w:r>
      <w:r w:rsidR="00E553F0" w:rsidRPr="00A811DF">
        <w:rPr>
          <w:rStyle w:val="Rimandonotaapidipagina"/>
          <w:rFonts w:ascii="Times New Roman" w:hAnsi="Times New Roman" w:cs="Times New Roman"/>
          <w:szCs w:val="24"/>
        </w:rPr>
        <w:footnoteReference w:id="18"/>
      </w:r>
      <w:r w:rsidR="009929C9" w:rsidRPr="00A811DF">
        <w:rPr>
          <w:rFonts w:ascii="Times New Roman" w:hAnsi="Times New Roman" w:cs="Times New Roman"/>
          <w:szCs w:val="24"/>
        </w:rPr>
        <w:t xml:space="preserve"> Hirata concepisce i due mondi, quello manifesto e fenomenico</w:t>
      </w:r>
      <w:r w:rsidR="00324035" w:rsidRPr="00A811DF">
        <w:rPr>
          <w:rFonts w:ascii="Times New Roman" w:hAnsi="Times New Roman" w:cs="Times New Roman"/>
          <w:szCs w:val="24"/>
        </w:rPr>
        <w:t xml:space="preserve"> e quello</w:t>
      </w:r>
      <w:r w:rsidR="009929C9" w:rsidRPr="00A811DF">
        <w:rPr>
          <w:rFonts w:ascii="Times New Roman" w:hAnsi="Times New Roman" w:cs="Times New Roman"/>
          <w:szCs w:val="24"/>
        </w:rPr>
        <w:t xml:space="preserve"> </w:t>
      </w:r>
      <w:r w:rsidR="00324035" w:rsidRPr="00A811DF">
        <w:rPr>
          <w:rFonts w:ascii="Times New Roman" w:hAnsi="Times New Roman" w:cs="Times New Roman"/>
          <w:szCs w:val="24"/>
        </w:rPr>
        <w:t>del</w:t>
      </w:r>
      <w:r w:rsidR="009929C9" w:rsidRPr="00A811DF">
        <w:rPr>
          <w:rFonts w:ascii="Times New Roman" w:hAnsi="Times New Roman" w:cs="Times New Roman"/>
          <w:szCs w:val="24"/>
        </w:rPr>
        <w:t>l’aldilà come sovrapposti e sempre in contatto fra loro.</w:t>
      </w:r>
      <w:r w:rsidR="009929C9" w:rsidRPr="00A811DF">
        <w:rPr>
          <w:rStyle w:val="Rimandonotaapidipagina"/>
          <w:rFonts w:ascii="Times New Roman" w:hAnsi="Times New Roman" w:cs="Times New Roman"/>
          <w:szCs w:val="24"/>
        </w:rPr>
        <w:footnoteReference w:id="19"/>
      </w:r>
      <w:r w:rsidR="009929C9" w:rsidRPr="00A811DF">
        <w:rPr>
          <w:rFonts w:ascii="Times New Roman" w:hAnsi="Times New Roman" w:cs="Times New Roman"/>
          <w:szCs w:val="24"/>
        </w:rPr>
        <w:t xml:space="preserve"> </w:t>
      </w:r>
      <w:r w:rsidR="00B87971" w:rsidRPr="00A811DF">
        <w:rPr>
          <w:rFonts w:ascii="Times New Roman" w:hAnsi="Times New Roman" w:cs="Times New Roman"/>
          <w:szCs w:val="24"/>
        </w:rPr>
        <w:t>Vista l’esistenza dei due reami come sovrapposti</w:t>
      </w:r>
      <w:r w:rsidR="003D10D3" w:rsidRPr="00A811DF">
        <w:rPr>
          <w:rFonts w:ascii="Times New Roman" w:hAnsi="Times New Roman" w:cs="Times New Roman"/>
          <w:szCs w:val="24"/>
        </w:rPr>
        <w:t>,</w:t>
      </w:r>
      <w:r w:rsidR="00B87971" w:rsidRPr="00A811DF">
        <w:rPr>
          <w:rFonts w:ascii="Times New Roman" w:hAnsi="Times New Roman" w:cs="Times New Roman"/>
          <w:szCs w:val="24"/>
        </w:rPr>
        <w:t xml:space="preserve"> Hirata afferma che </w:t>
      </w:r>
      <w:r w:rsidR="009929C9" w:rsidRPr="00A811DF">
        <w:rPr>
          <w:rFonts w:ascii="Times New Roman" w:hAnsi="Times New Roman" w:cs="Times New Roman"/>
          <w:szCs w:val="24"/>
        </w:rPr>
        <w:t xml:space="preserve">le anime dei defunti permangono nello stesso piano </w:t>
      </w:r>
      <w:r w:rsidR="00A81AC2" w:rsidRPr="00A811DF">
        <w:rPr>
          <w:rFonts w:ascii="Times New Roman" w:hAnsi="Times New Roman" w:cs="Times New Roman"/>
          <w:szCs w:val="24"/>
        </w:rPr>
        <w:t>nelle vicinanze del corpo</w:t>
      </w:r>
      <w:r w:rsidR="00324035" w:rsidRPr="00A811DF">
        <w:rPr>
          <w:rFonts w:ascii="Times New Roman" w:hAnsi="Times New Roman" w:cs="Times New Roman"/>
          <w:szCs w:val="24"/>
        </w:rPr>
        <w:t xml:space="preserve"> e per questo motivo</w:t>
      </w:r>
      <w:r w:rsidR="00A81AC2" w:rsidRPr="00A811DF">
        <w:rPr>
          <w:rFonts w:ascii="Times New Roman" w:hAnsi="Times New Roman" w:cs="Times New Roman"/>
          <w:szCs w:val="24"/>
        </w:rPr>
        <w:t xml:space="preserve"> </w:t>
      </w:r>
      <w:r w:rsidR="00324035" w:rsidRPr="00A811DF">
        <w:rPr>
          <w:rFonts w:ascii="Times New Roman" w:hAnsi="Times New Roman" w:cs="Times New Roman"/>
          <w:szCs w:val="24"/>
        </w:rPr>
        <w:t>bisogna</w:t>
      </w:r>
      <w:r w:rsidR="00A81AC2" w:rsidRPr="00A811DF">
        <w:rPr>
          <w:rFonts w:ascii="Times New Roman" w:hAnsi="Times New Roman" w:cs="Times New Roman"/>
          <w:szCs w:val="24"/>
        </w:rPr>
        <w:t xml:space="preserve"> effettua</w:t>
      </w:r>
      <w:r w:rsidR="00324035" w:rsidRPr="00A811DF">
        <w:rPr>
          <w:rFonts w:ascii="Times New Roman" w:hAnsi="Times New Roman" w:cs="Times New Roman"/>
          <w:szCs w:val="24"/>
        </w:rPr>
        <w:t>re</w:t>
      </w:r>
      <w:r w:rsidR="00A81AC2" w:rsidRPr="00A811DF">
        <w:rPr>
          <w:rFonts w:ascii="Times New Roman" w:hAnsi="Times New Roman" w:cs="Times New Roman"/>
          <w:szCs w:val="24"/>
        </w:rPr>
        <w:t xml:space="preserve"> riti</w:t>
      </w:r>
      <w:r w:rsidR="00324035" w:rsidRPr="00A811DF">
        <w:rPr>
          <w:rFonts w:ascii="Times New Roman" w:hAnsi="Times New Roman" w:cs="Times New Roman"/>
          <w:szCs w:val="24"/>
        </w:rPr>
        <w:t xml:space="preserve"> funebri</w:t>
      </w:r>
      <w:r w:rsidR="00A81AC2" w:rsidRPr="00A811DF">
        <w:rPr>
          <w:rFonts w:ascii="Times New Roman" w:hAnsi="Times New Roman" w:cs="Times New Roman"/>
          <w:szCs w:val="24"/>
        </w:rPr>
        <w:t xml:space="preserve"> e crea</w:t>
      </w:r>
      <w:r w:rsidR="00324035" w:rsidRPr="00A811DF">
        <w:rPr>
          <w:rFonts w:ascii="Times New Roman" w:hAnsi="Times New Roman" w:cs="Times New Roman"/>
          <w:szCs w:val="24"/>
        </w:rPr>
        <w:t>re</w:t>
      </w:r>
      <w:r w:rsidR="00A81AC2" w:rsidRPr="00A811DF">
        <w:rPr>
          <w:rFonts w:ascii="Times New Roman" w:hAnsi="Times New Roman" w:cs="Times New Roman"/>
          <w:szCs w:val="24"/>
        </w:rPr>
        <w:t xml:space="preserve"> altari per</w:t>
      </w:r>
      <w:r w:rsidR="00324035" w:rsidRPr="00A811DF">
        <w:rPr>
          <w:rFonts w:ascii="Times New Roman" w:hAnsi="Times New Roman" w:cs="Times New Roman"/>
          <w:szCs w:val="24"/>
        </w:rPr>
        <w:t xml:space="preserve"> poter</w:t>
      </w:r>
      <w:r w:rsidR="00A81AC2" w:rsidRPr="00A811DF">
        <w:rPr>
          <w:rFonts w:ascii="Times New Roman" w:hAnsi="Times New Roman" w:cs="Times New Roman"/>
          <w:szCs w:val="24"/>
        </w:rPr>
        <w:t xml:space="preserve"> portare loro pace e tranquillità.</w:t>
      </w:r>
      <w:r w:rsidR="00A81AC2" w:rsidRPr="00A811DF">
        <w:rPr>
          <w:rStyle w:val="Rimandonotaapidipagina"/>
          <w:rFonts w:ascii="Times New Roman" w:hAnsi="Times New Roman" w:cs="Times New Roman"/>
          <w:szCs w:val="24"/>
        </w:rPr>
        <w:footnoteReference w:id="20"/>
      </w:r>
      <w:r w:rsidR="00B87971" w:rsidRPr="00A811DF">
        <w:rPr>
          <w:rFonts w:ascii="Times New Roman" w:hAnsi="Times New Roman" w:cs="Times New Roman"/>
          <w:szCs w:val="24"/>
        </w:rPr>
        <w:t xml:space="preserve"> Il bisogno di dover istituire altari e riti per i defunti sarà centrale nella diffusione del sentimento crescente del paese di stabilire riti e rinnovare gli altari delle tombe e dei mausolei imperiali.</w:t>
      </w:r>
    </w:p>
    <w:p w14:paraId="6384C41F" w14:textId="7F41A0A7" w:rsidR="006D7074" w:rsidRPr="00A811DF" w:rsidRDefault="00E553F0" w:rsidP="00A811DF">
      <w:pPr>
        <w:jc w:val="both"/>
        <w:rPr>
          <w:rFonts w:ascii="Times New Roman" w:hAnsi="Times New Roman" w:cs="Times New Roman"/>
          <w:szCs w:val="24"/>
        </w:rPr>
      </w:pPr>
      <w:r w:rsidRPr="00A811DF">
        <w:rPr>
          <w:rFonts w:ascii="Times New Roman" w:hAnsi="Times New Roman" w:cs="Times New Roman"/>
          <w:szCs w:val="24"/>
        </w:rPr>
        <w:t xml:space="preserve">Questa visione alternativa della morte apre una nuova strada per il culto dei morti, fornendo un’alternativa all’escatologia </w:t>
      </w:r>
      <w:r w:rsidR="00E5130A" w:rsidRPr="00A811DF">
        <w:rPr>
          <w:rFonts w:ascii="Times New Roman" w:hAnsi="Times New Roman" w:cs="Times New Roman"/>
          <w:szCs w:val="24"/>
        </w:rPr>
        <w:t>b</w:t>
      </w:r>
      <w:r w:rsidRPr="00A811DF">
        <w:rPr>
          <w:rFonts w:ascii="Times New Roman" w:hAnsi="Times New Roman" w:cs="Times New Roman"/>
          <w:szCs w:val="24"/>
        </w:rPr>
        <w:t>uddhista</w:t>
      </w:r>
      <w:r w:rsidR="00B87971" w:rsidRPr="00A811DF">
        <w:rPr>
          <w:rFonts w:ascii="Times New Roman" w:hAnsi="Times New Roman" w:cs="Times New Roman"/>
          <w:szCs w:val="24"/>
        </w:rPr>
        <w:t>,</w:t>
      </w:r>
      <w:r w:rsidRPr="00A811DF">
        <w:rPr>
          <w:rFonts w:ascii="Times New Roman" w:hAnsi="Times New Roman" w:cs="Times New Roman"/>
          <w:szCs w:val="24"/>
        </w:rPr>
        <w:t xml:space="preserve"> ai riti funebri e </w:t>
      </w:r>
      <w:r w:rsidR="00B87971" w:rsidRPr="00A811DF">
        <w:rPr>
          <w:rFonts w:ascii="Times New Roman" w:hAnsi="Times New Roman" w:cs="Times New Roman"/>
          <w:szCs w:val="24"/>
        </w:rPr>
        <w:t>a</w:t>
      </w:r>
      <w:r w:rsidR="009929C9" w:rsidRPr="00A811DF">
        <w:rPr>
          <w:rFonts w:ascii="Times New Roman" w:hAnsi="Times New Roman" w:cs="Times New Roman"/>
          <w:szCs w:val="24"/>
        </w:rPr>
        <w:t>l mantenimento delle tombe</w:t>
      </w:r>
      <w:r w:rsidRPr="00A811DF">
        <w:rPr>
          <w:rFonts w:ascii="Times New Roman" w:hAnsi="Times New Roman" w:cs="Times New Roman"/>
          <w:szCs w:val="24"/>
        </w:rPr>
        <w:t xml:space="preserve"> che finora erano interamente sotto il controllo del </w:t>
      </w:r>
      <w:r w:rsidR="00E5130A" w:rsidRPr="00A811DF">
        <w:rPr>
          <w:rFonts w:ascii="Times New Roman" w:hAnsi="Times New Roman" w:cs="Times New Roman"/>
          <w:szCs w:val="24"/>
        </w:rPr>
        <w:t>b</w:t>
      </w:r>
      <w:r w:rsidRPr="00A811DF">
        <w:rPr>
          <w:rFonts w:ascii="Times New Roman" w:hAnsi="Times New Roman" w:cs="Times New Roman"/>
          <w:szCs w:val="24"/>
        </w:rPr>
        <w:t xml:space="preserve">uddhismo. Grazie a questo pensiero alternativo Hirata guadagna il supporto </w:t>
      </w:r>
      <w:r w:rsidR="009929C9" w:rsidRPr="00A811DF">
        <w:rPr>
          <w:rFonts w:ascii="Times New Roman" w:hAnsi="Times New Roman" w:cs="Times New Roman"/>
          <w:szCs w:val="24"/>
        </w:rPr>
        <w:t xml:space="preserve">di molti sacerdoti </w:t>
      </w:r>
      <w:r w:rsidR="009929C9" w:rsidRPr="00A811DF">
        <w:rPr>
          <w:rFonts w:ascii="Times New Roman" w:hAnsi="Times New Roman" w:cs="Times New Roman"/>
          <w:iCs/>
          <w:szCs w:val="24"/>
        </w:rPr>
        <w:t>shintō</w:t>
      </w:r>
      <w:r w:rsidR="009929C9" w:rsidRPr="00A811DF">
        <w:rPr>
          <w:rFonts w:ascii="Times New Roman" w:hAnsi="Times New Roman" w:cs="Times New Roman"/>
          <w:szCs w:val="24"/>
        </w:rPr>
        <w:t xml:space="preserve"> del </w:t>
      </w:r>
      <w:r w:rsidR="00B87971" w:rsidRPr="00A811DF">
        <w:rPr>
          <w:rFonts w:ascii="Times New Roman" w:hAnsi="Times New Roman" w:cs="Times New Roman"/>
          <w:szCs w:val="24"/>
        </w:rPr>
        <w:t>periodo</w:t>
      </w:r>
      <w:r w:rsidR="009929C9" w:rsidRPr="00A811DF">
        <w:rPr>
          <w:rFonts w:ascii="Times New Roman" w:hAnsi="Times New Roman" w:cs="Times New Roman"/>
          <w:szCs w:val="24"/>
        </w:rPr>
        <w:t xml:space="preserve"> i quali provavano un forte risentimento verso i monaci buddhisti</w:t>
      </w:r>
      <w:r w:rsidR="00B87971" w:rsidRPr="00A811DF">
        <w:rPr>
          <w:rFonts w:ascii="Times New Roman" w:hAnsi="Times New Roman" w:cs="Times New Roman"/>
          <w:szCs w:val="24"/>
        </w:rPr>
        <w:t>,</w:t>
      </w:r>
      <w:r w:rsidR="009929C9" w:rsidRPr="00A811DF">
        <w:rPr>
          <w:rFonts w:ascii="Times New Roman" w:hAnsi="Times New Roman" w:cs="Times New Roman"/>
          <w:szCs w:val="24"/>
        </w:rPr>
        <w:t xml:space="preserve"> che</w:t>
      </w:r>
      <w:r w:rsidR="003D10D3" w:rsidRPr="00A811DF">
        <w:rPr>
          <w:rFonts w:ascii="Times New Roman" w:hAnsi="Times New Roman" w:cs="Times New Roman"/>
          <w:szCs w:val="24"/>
        </w:rPr>
        <w:t>,</w:t>
      </w:r>
      <w:r w:rsidR="009929C9" w:rsidRPr="00A811DF">
        <w:rPr>
          <w:rFonts w:ascii="Times New Roman" w:hAnsi="Times New Roman" w:cs="Times New Roman"/>
          <w:szCs w:val="24"/>
        </w:rPr>
        <w:t xml:space="preserve"> nella maggior parte dei casi</w:t>
      </w:r>
      <w:r w:rsidR="00B87971" w:rsidRPr="00A811DF">
        <w:rPr>
          <w:rFonts w:ascii="Times New Roman" w:hAnsi="Times New Roman" w:cs="Times New Roman"/>
          <w:szCs w:val="24"/>
        </w:rPr>
        <w:t>,</w:t>
      </w:r>
      <w:r w:rsidR="009929C9" w:rsidRPr="00A811DF">
        <w:rPr>
          <w:rFonts w:ascii="Times New Roman" w:hAnsi="Times New Roman" w:cs="Times New Roman"/>
          <w:szCs w:val="24"/>
        </w:rPr>
        <w:t xml:space="preserve"> vietavano </w:t>
      </w:r>
      <w:r w:rsidR="00B87971" w:rsidRPr="00A811DF">
        <w:rPr>
          <w:rFonts w:ascii="Times New Roman" w:hAnsi="Times New Roman" w:cs="Times New Roman"/>
          <w:szCs w:val="24"/>
        </w:rPr>
        <w:t>l’esecuzione di</w:t>
      </w:r>
      <w:r w:rsidR="009929C9" w:rsidRPr="00A811DF">
        <w:rPr>
          <w:rFonts w:ascii="Times New Roman" w:hAnsi="Times New Roman" w:cs="Times New Roman"/>
          <w:szCs w:val="24"/>
        </w:rPr>
        <w:t xml:space="preserve"> riti funebri </w:t>
      </w:r>
      <w:r w:rsidR="009929C9" w:rsidRPr="00A811DF">
        <w:rPr>
          <w:rFonts w:ascii="Times New Roman" w:hAnsi="Times New Roman" w:cs="Times New Roman"/>
          <w:iCs/>
          <w:szCs w:val="24"/>
        </w:rPr>
        <w:t>shintō</w:t>
      </w:r>
      <w:r w:rsidR="009929C9" w:rsidRPr="00A811DF">
        <w:rPr>
          <w:rFonts w:ascii="Times New Roman" w:hAnsi="Times New Roman" w:cs="Times New Roman"/>
          <w:szCs w:val="24"/>
        </w:rPr>
        <w:t xml:space="preserve">. I divieti sui funerali e altre imposizioni </w:t>
      </w:r>
      <w:r w:rsidR="00B87971" w:rsidRPr="00A811DF">
        <w:rPr>
          <w:rFonts w:ascii="Times New Roman" w:hAnsi="Times New Roman" w:cs="Times New Roman"/>
          <w:szCs w:val="24"/>
        </w:rPr>
        <w:t>e</w:t>
      </w:r>
      <w:r w:rsidR="009929C9" w:rsidRPr="00A811DF">
        <w:rPr>
          <w:rFonts w:ascii="Times New Roman" w:hAnsi="Times New Roman" w:cs="Times New Roman"/>
          <w:szCs w:val="24"/>
        </w:rPr>
        <w:t xml:space="preserve"> privazioni da parte del </w:t>
      </w:r>
      <w:r w:rsidR="00E5130A" w:rsidRPr="00A811DF">
        <w:rPr>
          <w:rFonts w:ascii="Times New Roman" w:hAnsi="Times New Roman" w:cs="Times New Roman"/>
          <w:szCs w:val="24"/>
        </w:rPr>
        <w:t>b</w:t>
      </w:r>
      <w:r w:rsidR="009929C9" w:rsidRPr="00A811DF">
        <w:rPr>
          <w:rFonts w:ascii="Times New Roman" w:hAnsi="Times New Roman" w:cs="Times New Roman"/>
          <w:szCs w:val="24"/>
        </w:rPr>
        <w:t>uddhismo accrebbero negli anni una visione oppressiva</w:t>
      </w:r>
      <w:r w:rsidR="00B87971" w:rsidRPr="00A811DF">
        <w:rPr>
          <w:rFonts w:ascii="Times New Roman" w:hAnsi="Times New Roman" w:cs="Times New Roman"/>
          <w:szCs w:val="24"/>
        </w:rPr>
        <w:t xml:space="preserve"> di </w:t>
      </w:r>
      <w:r w:rsidR="00B87971" w:rsidRPr="00A811DF">
        <w:rPr>
          <w:rFonts w:ascii="Times New Roman" w:hAnsi="Times New Roman" w:cs="Times New Roman"/>
          <w:szCs w:val="24"/>
        </w:rPr>
        <w:lastRenderedPageBreak/>
        <w:t>quest’ultimo</w:t>
      </w:r>
      <w:r w:rsidR="009929C9" w:rsidRPr="00A811DF">
        <w:rPr>
          <w:rFonts w:ascii="Times New Roman" w:hAnsi="Times New Roman" w:cs="Times New Roman"/>
          <w:szCs w:val="24"/>
        </w:rPr>
        <w:t xml:space="preserve"> che diede maggiore impeto ai movimenti di separazione dal buddhismo degli anni seguenti.</w:t>
      </w:r>
      <w:r w:rsidR="009929C9" w:rsidRPr="00A811DF">
        <w:rPr>
          <w:rStyle w:val="Rimandonotaapidipagina"/>
          <w:rFonts w:ascii="Times New Roman" w:hAnsi="Times New Roman" w:cs="Times New Roman"/>
          <w:szCs w:val="24"/>
        </w:rPr>
        <w:footnoteReference w:id="21"/>
      </w:r>
    </w:p>
    <w:p w14:paraId="77F742DD" w14:textId="07C69385" w:rsidR="006A49EF" w:rsidRPr="00A811DF" w:rsidRDefault="00A81AC2" w:rsidP="00A811DF">
      <w:pPr>
        <w:jc w:val="both"/>
        <w:rPr>
          <w:rFonts w:ascii="Times New Roman" w:hAnsi="Times New Roman" w:cs="Times New Roman"/>
          <w:szCs w:val="24"/>
        </w:rPr>
      </w:pPr>
      <w:r w:rsidRPr="00A811DF">
        <w:rPr>
          <w:rFonts w:ascii="Times New Roman" w:hAnsi="Times New Roman" w:cs="Times New Roman"/>
          <w:szCs w:val="24"/>
        </w:rPr>
        <w:t xml:space="preserve">Oltre al suo pensiero </w:t>
      </w:r>
      <w:r w:rsidR="00B87971" w:rsidRPr="00A811DF">
        <w:rPr>
          <w:rFonts w:ascii="Times New Roman" w:hAnsi="Times New Roman" w:cs="Times New Roman"/>
          <w:szCs w:val="24"/>
        </w:rPr>
        <w:t>sul</w:t>
      </w:r>
      <w:r w:rsidRPr="00A811DF">
        <w:rPr>
          <w:rFonts w:ascii="Times New Roman" w:hAnsi="Times New Roman" w:cs="Times New Roman"/>
          <w:szCs w:val="24"/>
        </w:rPr>
        <w:t xml:space="preserve">l’aldilà Hirata sviluppa nuove idee e visioni </w:t>
      </w:r>
      <w:r w:rsidR="00B87971" w:rsidRPr="00A811DF">
        <w:rPr>
          <w:rFonts w:ascii="Times New Roman" w:hAnsi="Times New Roman" w:cs="Times New Roman"/>
          <w:szCs w:val="24"/>
        </w:rPr>
        <w:t>riguardo i</w:t>
      </w:r>
      <w:r w:rsidRPr="00A811DF">
        <w:rPr>
          <w:rFonts w:ascii="Times New Roman" w:hAnsi="Times New Roman" w:cs="Times New Roman"/>
          <w:szCs w:val="24"/>
        </w:rPr>
        <w:t xml:space="preserve"> </w:t>
      </w:r>
      <w:r w:rsidRPr="00A811DF">
        <w:rPr>
          <w:rFonts w:ascii="Times New Roman" w:hAnsi="Times New Roman" w:cs="Times New Roman"/>
          <w:i/>
          <w:iCs/>
          <w:szCs w:val="24"/>
        </w:rPr>
        <w:t>kami</w:t>
      </w:r>
      <w:r w:rsidRPr="00A811DF">
        <w:rPr>
          <w:rFonts w:ascii="Times New Roman" w:hAnsi="Times New Roman" w:cs="Times New Roman"/>
          <w:szCs w:val="24"/>
        </w:rPr>
        <w:t xml:space="preserve"> e la loro venerazione</w:t>
      </w:r>
      <w:r w:rsidR="00B14867" w:rsidRPr="00A811DF">
        <w:rPr>
          <w:rFonts w:ascii="Times New Roman" w:hAnsi="Times New Roman" w:cs="Times New Roman"/>
          <w:szCs w:val="24"/>
        </w:rPr>
        <w:t>:</w:t>
      </w:r>
      <w:r w:rsidR="00B87971" w:rsidRPr="00A811DF">
        <w:rPr>
          <w:rFonts w:ascii="Times New Roman" w:hAnsi="Times New Roman" w:cs="Times New Roman"/>
          <w:szCs w:val="24"/>
        </w:rPr>
        <w:t xml:space="preserve"> </w:t>
      </w:r>
      <w:r w:rsidR="00B14867" w:rsidRPr="00A811DF">
        <w:rPr>
          <w:rFonts w:ascii="Times New Roman" w:hAnsi="Times New Roman" w:cs="Times New Roman"/>
          <w:szCs w:val="24"/>
        </w:rPr>
        <w:t>a</w:t>
      </w:r>
      <w:r w:rsidRPr="00A811DF">
        <w:rPr>
          <w:rFonts w:ascii="Times New Roman" w:hAnsi="Times New Roman" w:cs="Times New Roman"/>
          <w:szCs w:val="24"/>
        </w:rPr>
        <w:t>fferma</w:t>
      </w:r>
      <w:r w:rsidR="00B14867" w:rsidRPr="00A811DF">
        <w:rPr>
          <w:rFonts w:ascii="Times New Roman" w:hAnsi="Times New Roman" w:cs="Times New Roman"/>
          <w:szCs w:val="24"/>
        </w:rPr>
        <w:t>, infatti,</w:t>
      </w:r>
      <w:r w:rsidRPr="00A811DF">
        <w:rPr>
          <w:rFonts w:ascii="Times New Roman" w:hAnsi="Times New Roman" w:cs="Times New Roman"/>
          <w:szCs w:val="24"/>
        </w:rPr>
        <w:t xml:space="preserve"> che i </w:t>
      </w:r>
      <w:r w:rsidRPr="00A811DF">
        <w:rPr>
          <w:rFonts w:ascii="Times New Roman" w:hAnsi="Times New Roman" w:cs="Times New Roman"/>
          <w:i/>
          <w:iCs/>
          <w:szCs w:val="24"/>
        </w:rPr>
        <w:t>kami</w:t>
      </w:r>
      <w:r w:rsidRPr="00A811DF">
        <w:rPr>
          <w:rFonts w:ascii="Times New Roman" w:hAnsi="Times New Roman" w:cs="Times New Roman"/>
          <w:szCs w:val="24"/>
        </w:rPr>
        <w:t xml:space="preserve"> erano</w:t>
      </w:r>
      <w:r w:rsidR="00B14867" w:rsidRPr="00A811DF">
        <w:rPr>
          <w:rFonts w:ascii="Times New Roman" w:hAnsi="Times New Roman" w:cs="Times New Roman"/>
          <w:szCs w:val="24"/>
        </w:rPr>
        <w:t xml:space="preserve"> stati</w:t>
      </w:r>
      <w:r w:rsidRPr="00A811DF">
        <w:rPr>
          <w:rFonts w:ascii="Times New Roman" w:hAnsi="Times New Roman" w:cs="Times New Roman"/>
          <w:szCs w:val="24"/>
        </w:rPr>
        <w:t xml:space="preserve"> offesi da venerazioni errate</w:t>
      </w:r>
      <w:r w:rsidR="00B14867" w:rsidRPr="00A811DF">
        <w:rPr>
          <w:rFonts w:ascii="Times New Roman" w:hAnsi="Times New Roman" w:cs="Times New Roman"/>
          <w:szCs w:val="24"/>
        </w:rPr>
        <w:t xml:space="preserve"> perché</w:t>
      </w:r>
      <w:r w:rsidRPr="00A811DF">
        <w:rPr>
          <w:rFonts w:ascii="Times New Roman" w:hAnsi="Times New Roman" w:cs="Times New Roman"/>
          <w:szCs w:val="24"/>
        </w:rPr>
        <w:t xml:space="preserve"> </w:t>
      </w:r>
      <w:r w:rsidR="00B14867" w:rsidRPr="00A811DF">
        <w:rPr>
          <w:rFonts w:ascii="Times New Roman" w:hAnsi="Times New Roman" w:cs="Times New Roman"/>
          <w:szCs w:val="24"/>
        </w:rPr>
        <w:t>basate su</w:t>
      </w:r>
      <w:r w:rsidRPr="00A811DF">
        <w:rPr>
          <w:rFonts w:ascii="Times New Roman" w:hAnsi="Times New Roman" w:cs="Times New Roman"/>
          <w:szCs w:val="24"/>
        </w:rPr>
        <w:t xml:space="preserve"> riti esterni, principalmente buddhisti. Condanna, inoltre, figure come sciamani e divinatori </w:t>
      </w:r>
      <w:r w:rsidR="000938E1" w:rsidRPr="00A811DF">
        <w:rPr>
          <w:rFonts w:ascii="Times New Roman" w:hAnsi="Times New Roman" w:cs="Times New Roman"/>
          <w:szCs w:val="24"/>
        </w:rPr>
        <w:t>che</w:t>
      </w:r>
      <w:r w:rsidR="00B14867" w:rsidRPr="00A811DF">
        <w:rPr>
          <w:rFonts w:ascii="Times New Roman" w:hAnsi="Times New Roman" w:cs="Times New Roman"/>
          <w:szCs w:val="24"/>
        </w:rPr>
        <w:t>,</w:t>
      </w:r>
      <w:r w:rsidR="000938E1" w:rsidRPr="00A811DF">
        <w:rPr>
          <w:rFonts w:ascii="Times New Roman" w:hAnsi="Times New Roman" w:cs="Times New Roman"/>
          <w:szCs w:val="24"/>
        </w:rPr>
        <w:t xml:space="preserve"> secondo lui</w:t>
      </w:r>
      <w:r w:rsidR="00B14867" w:rsidRPr="00A811DF">
        <w:rPr>
          <w:rFonts w:ascii="Times New Roman" w:hAnsi="Times New Roman" w:cs="Times New Roman"/>
          <w:szCs w:val="24"/>
        </w:rPr>
        <w:t>,</w:t>
      </w:r>
      <w:r w:rsidR="000938E1" w:rsidRPr="00A811DF">
        <w:rPr>
          <w:rFonts w:ascii="Times New Roman" w:hAnsi="Times New Roman" w:cs="Times New Roman"/>
          <w:szCs w:val="24"/>
        </w:rPr>
        <w:t xml:space="preserve"> non conoscevano la vera Via ed erano quindi pericolosi </w:t>
      </w:r>
      <w:r w:rsidR="00B14867" w:rsidRPr="00A811DF">
        <w:rPr>
          <w:rFonts w:ascii="Times New Roman" w:hAnsi="Times New Roman" w:cs="Times New Roman"/>
          <w:szCs w:val="24"/>
        </w:rPr>
        <w:t>in quanto</w:t>
      </w:r>
      <w:r w:rsidR="000938E1" w:rsidRPr="00A811DF">
        <w:rPr>
          <w:rFonts w:ascii="Times New Roman" w:hAnsi="Times New Roman" w:cs="Times New Roman"/>
          <w:szCs w:val="24"/>
        </w:rPr>
        <w:t xml:space="preserve"> illudevano le persone</w:t>
      </w:r>
      <w:r w:rsidR="00B14867" w:rsidRPr="00A811DF">
        <w:rPr>
          <w:rFonts w:ascii="Times New Roman" w:hAnsi="Times New Roman" w:cs="Times New Roman"/>
          <w:szCs w:val="24"/>
        </w:rPr>
        <w:t xml:space="preserve"> con false affermazioni</w:t>
      </w:r>
      <w:r w:rsidR="000938E1" w:rsidRPr="00A811DF">
        <w:rPr>
          <w:rFonts w:ascii="Times New Roman" w:hAnsi="Times New Roman" w:cs="Times New Roman"/>
          <w:szCs w:val="24"/>
        </w:rPr>
        <w:t>.</w:t>
      </w:r>
      <w:r w:rsidR="000938E1" w:rsidRPr="00A811DF">
        <w:rPr>
          <w:rStyle w:val="Rimandonotaapidipagina"/>
          <w:rFonts w:ascii="Times New Roman" w:hAnsi="Times New Roman" w:cs="Times New Roman"/>
          <w:szCs w:val="24"/>
        </w:rPr>
        <w:footnoteReference w:id="22"/>
      </w:r>
      <w:r w:rsidR="000938E1" w:rsidRPr="00A811DF">
        <w:rPr>
          <w:rFonts w:ascii="Times New Roman" w:hAnsi="Times New Roman" w:cs="Times New Roman"/>
          <w:szCs w:val="24"/>
        </w:rPr>
        <w:t xml:space="preserve"> Nel suo studio cerca di riscoprire</w:t>
      </w:r>
      <w:r w:rsidR="00B14867" w:rsidRPr="00A811DF">
        <w:rPr>
          <w:rFonts w:ascii="Times New Roman" w:hAnsi="Times New Roman" w:cs="Times New Roman"/>
          <w:szCs w:val="24"/>
        </w:rPr>
        <w:t xml:space="preserve"> i </w:t>
      </w:r>
      <w:r w:rsidR="00B14867" w:rsidRPr="00A811DF">
        <w:rPr>
          <w:rFonts w:ascii="Times New Roman" w:hAnsi="Times New Roman" w:cs="Times New Roman"/>
          <w:i/>
          <w:iCs/>
          <w:szCs w:val="24"/>
        </w:rPr>
        <w:t>kami</w:t>
      </w:r>
      <w:r w:rsidR="000938E1" w:rsidRPr="00A811DF">
        <w:rPr>
          <w:rFonts w:ascii="Times New Roman" w:hAnsi="Times New Roman" w:cs="Times New Roman"/>
          <w:szCs w:val="24"/>
        </w:rPr>
        <w:t xml:space="preserve"> e purificar</w:t>
      </w:r>
      <w:r w:rsidR="00B14867" w:rsidRPr="00A811DF">
        <w:rPr>
          <w:rFonts w:ascii="Times New Roman" w:hAnsi="Times New Roman" w:cs="Times New Roman"/>
          <w:szCs w:val="24"/>
        </w:rPr>
        <w:t xml:space="preserve">li </w:t>
      </w:r>
      <w:r w:rsidR="000938E1" w:rsidRPr="00A811DF">
        <w:rPr>
          <w:rFonts w:ascii="Times New Roman" w:hAnsi="Times New Roman" w:cs="Times New Roman"/>
          <w:szCs w:val="24"/>
        </w:rPr>
        <w:t xml:space="preserve">dalle contaminazioni esterne per </w:t>
      </w:r>
      <w:r w:rsidR="00B14867" w:rsidRPr="00A811DF">
        <w:rPr>
          <w:rFonts w:ascii="Times New Roman" w:hAnsi="Times New Roman" w:cs="Times New Roman"/>
          <w:szCs w:val="24"/>
        </w:rPr>
        <w:t>riuscire così a</w:t>
      </w:r>
      <w:r w:rsidR="000938E1" w:rsidRPr="00A811DF">
        <w:rPr>
          <w:rFonts w:ascii="Times New Roman" w:hAnsi="Times New Roman" w:cs="Times New Roman"/>
          <w:szCs w:val="24"/>
        </w:rPr>
        <w:t xml:space="preserve"> venerar</w:t>
      </w:r>
      <w:r w:rsidR="00B14867" w:rsidRPr="00A811DF">
        <w:rPr>
          <w:rFonts w:ascii="Times New Roman" w:hAnsi="Times New Roman" w:cs="Times New Roman"/>
          <w:szCs w:val="24"/>
        </w:rPr>
        <w:t>li</w:t>
      </w:r>
      <w:r w:rsidR="000938E1" w:rsidRPr="00A811DF">
        <w:rPr>
          <w:rFonts w:ascii="Times New Roman" w:hAnsi="Times New Roman" w:cs="Times New Roman"/>
          <w:szCs w:val="24"/>
        </w:rPr>
        <w:t xml:space="preserve"> in modo adeguato come creatori della terra, protettori delle persone e guardiani dei valori morali.</w:t>
      </w:r>
      <w:r w:rsidR="000938E1" w:rsidRPr="00A811DF">
        <w:rPr>
          <w:rStyle w:val="Rimandonotaapidipagina"/>
          <w:rFonts w:ascii="Times New Roman" w:hAnsi="Times New Roman" w:cs="Times New Roman"/>
          <w:szCs w:val="24"/>
        </w:rPr>
        <w:footnoteReference w:id="23"/>
      </w:r>
      <w:r w:rsidR="000938E1" w:rsidRPr="00A811DF">
        <w:rPr>
          <w:rFonts w:ascii="Times New Roman" w:hAnsi="Times New Roman" w:cs="Times New Roman"/>
          <w:szCs w:val="24"/>
        </w:rPr>
        <w:t xml:space="preserve"> Con questo </w:t>
      </w:r>
      <w:r w:rsidR="00B14867" w:rsidRPr="00A811DF">
        <w:rPr>
          <w:rFonts w:ascii="Times New Roman" w:hAnsi="Times New Roman" w:cs="Times New Roman"/>
          <w:szCs w:val="24"/>
        </w:rPr>
        <w:t>obiettivo in mente</w:t>
      </w:r>
      <w:r w:rsidR="000938E1" w:rsidRPr="00A811DF">
        <w:rPr>
          <w:rFonts w:ascii="Times New Roman" w:hAnsi="Times New Roman" w:cs="Times New Roman"/>
          <w:szCs w:val="24"/>
        </w:rPr>
        <w:t xml:space="preserve"> concepisce la sua opera magna, il</w:t>
      </w:r>
      <w:r w:rsidRPr="00A811DF">
        <w:rPr>
          <w:rFonts w:ascii="Times New Roman" w:hAnsi="Times New Roman" w:cs="Times New Roman"/>
          <w:szCs w:val="24"/>
        </w:rPr>
        <w:t xml:space="preserve"> </w:t>
      </w:r>
      <w:r w:rsidRPr="00A811DF">
        <w:rPr>
          <w:rFonts w:ascii="Times New Roman" w:hAnsi="Times New Roman" w:cs="Times New Roman"/>
          <w:i/>
          <w:iCs/>
          <w:szCs w:val="24"/>
        </w:rPr>
        <w:t>Koshiden</w:t>
      </w:r>
      <w:r w:rsidR="0054233E" w:rsidRPr="00A811DF">
        <w:rPr>
          <w:rFonts w:ascii="Times New Roman" w:hAnsi="Times New Roman" w:cs="Times New Roman"/>
          <w:szCs w:val="24"/>
        </w:rPr>
        <w:t xml:space="preserve"> (Commento all’antica poesia)</w:t>
      </w:r>
      <w:r w:rsidR="000938E1" w:rsidRPr="00A811DF">
        <w:rPr>
          <w:rFonts w:ascii="Times New Roman" w:hAnsi="Times New Roman" w:cs="Times New Roman"/>
          <w:szCs w:val="24"/>
        </w:rPr>
        <w:t>,</w:t>
      </w:r>
      <w:r w:rsidR="00A8192E" w:rsidRPr="00A811DF">
        <w:rPr>
          <w:rFonts w:ascii="Times New Roman" w:hAnsi="Times New Roman" w:cs="Times New Roman"/>
          <w:szCs w:val="24"/>
        </w:rPr>
        <w:t xml:space="preserve"> completato nel 1864,</w:t>
      </w:r>
      <w:r w:rsidRPr="00A811DF">
        <w:rPr>
          <w:rFonts w:ascii="Times New Roman" w:hAnsi="Times New Roman" w:cs="Times New Roman"/>
          <w:szCs w:val="24"/>
        </w:rPr>
        <w:t xml:space="preserve"> </w:t>
      </w:r>
      <w:r w:rsidR="000938E1" w:rsidRPr="00A811DF">
        <w:rPr>
          <w:rFonts w:ascii="Times New Roman" w:hAnsi="Times New Roman" w:cs="Times New Roman"/>
          <w:szCs w:val="24"/>
        </w:rPr>
        <w:t>dove</w:t>
      </w:r>
      <w:r w:rsidRPr="00A811DF">
        <w:rPr>
          <w:rFonts w:ascii="Times New Roman" w:hAnsi="Times New Roman" w:cs="Times New Roman"/>
          <w:szCs w:val="24"/>
        </w:rPr>
        <w:t xml:space="preserve"> affronta quelle che sono le tematiche più strettamente spirituali</w:t>
      </w:r>
      <w:r w:rsidR="000938E1" w:rsidRPr="00A811DF">
        <w:rPr>
          <w:rFonts w:ascii="Times New Roman" w:hAnsi="Times New Roman" w:cs="Times New Roman"/>
          <w:szCs w:val="24"/>
        </w:rPr>
        <w:t xml:space="preserve"> del suo pensiero.</w:t>
      </w:r>
      <w:r w:rsidRPr="00A811DF">
        <w:rPr>
          <w:rFonts w:ascii="Times New Roman" w:hAnsi="Times New Roman" w:cs="Times New Roman"/>
          <w:szCs w:val="24"/>
        </w:rPr>
        <w:t xml:space="preserve"> </w:t>
      </w:r>
      <w:r w:rsidR="00B14867" w:rsidRPr="00A811DF">
        <w:rPr>
          <w:rFonts w:ascii="Times New Roman" w:hAnsi="Times New Roman" w:cs="Times New Roman"/>
          <w:szCs w:val="24"/>
        </w:rPr>
        <w:t>N</w:t>
      </w:r>
      <w:r w:rsidRPr="00A811DF">
        <w:rPr>
          <w:rFonts w:ascii="Times New Roman" w:hAnsi="Times New Roman" w:cs="Times New Roman"/>
          <w:szCs w:val="24"/>
        </w:rPr>
        <w:t>ell’opera</w:t>
      </w:r>
      <w:r w:rsidR="00B14867" w:rsidRPr="00A811DF">
        <w:rPr>
          <w:rFonts w:ascii="Times New Roman" w:hAnsi="Times New Roman" w:cs="Times New Roman"/>
          <w:szCs w:val="24"/>
        </w:rPr>
        <w:t xml:space="preserve"> espone</w:t>
      </w:r>
      <w:r w:rsidRPr="00A811DF">
        <w:rPr>
          <w:rFonts w:ascii="Times New Roman" w:hAnsi="Times New Roman" w:cs="Times New Roman"/>
          <w:szCs w:val="24"/>
        </w:rPr>
        <w:t xml:space="preserve"> le sue posizioni teologiche di maggior rilievo</w:t>
      </w:r>
      <w:r w:rsidR="000938E1" w:rsidRPr="00A811DF">
        <w:rPr>
          <w:rFonts w:ascii="Times New Roman" w:hAnsi="Times New Roman" w:cs="Times New Roman"/>
          <w:szCs w:val="24"/>
        </w:rPr>
        <w:t>:</w:t>
      </w:r>
      <w:r w:rsidRPr="00A811DF">
        <w:rPr>
          <w:rFonts w:ascii="Times New Roman" w:hAnsi="Times New Roman" w:cs="Times New Roman"/>
          <w:szCs w:val="24"/>
        </w:rPr>
        <w:t xml:space="preserve"> </w:t>
      </w:r>
      <w:r w:rsidR="000938E1" w:rsidRPr="00A811DF">
        <w:rPr>
          <w:rFonts w:ascii="Times New Roman" w:hAnsi="Times New Roman" w:cs="Times New Roman"/>
          <w:szCs w:val="24"/>
        </w:rPr>
        <w:t xml:space="preserve">definisce quali sono i </w:t>
      </w:r>
      <w:r w:rsidR="000938E1" w:rsidRPr="00A811DF">
        <w:rPr>
          <w:rFonts w:ascii="Times New Roman" w:hAnsi="Times New Roman" w:cs="Times New Roman"/>
          <w:i/>
          <w:iCs/>
          <w:szCs w:val="24"/>
        </w:rPr>
        <w:t>kami</w:t>
      </w:r>
      <w:r w:rsidR="000938E1" w:rsidRPr="00A811DF">
        <w:rPr>
          <w:rFonts w:ascii="Times New Roman" w:hAnsi="Times New Roman" w:cs="Times New Roman"/>
          <w:szCs w:val="24"/>
        </w:rPr>
        <w:t xml:space="preserve"> della creazione indentificandoli con ciò che lui definisce </w:t>
      </w:r>
      <w:r w:rsidR="00510E54" w:rsidRPr="00A811DF">
        <w:rPr>
          <w:rFonts w:ascii="Times New Roman" w:hAnsi="Times New Roman" w:cs="Times New Roman"/>
          <w:szCs w:val="24"/>
        </w:rPr>
        <w:t>le “</w:t>
      </w:r>
      <w:r w:rsidR="000938E1" w:rsidRPr="00A811DF">
        <w:rPr>
          <w:rFonts w:ascii="Times New Roman" w:hAnsi="Times New Roman" w:cs="Times New Roman"/>
        </w:rPr>
        <w:t>tre divinità della creazione</w:t>
      </w:r>
      <w:r w:rsidR="00510E54" w:rsidRPr="00A811DF">
        <w:rPr>
          <w:rFonts w:ascii="Times New Roman" w:hAnsi="Times New Roman" w:cs="Times New Roman"/>
        </w:rPr>
        <w:t>” (</w:t>
      </w:r>
      <w:r w:rsidR="00510E54" w:rsidRPr="00A811DF">
        <w:rPr>
          <w:rFonts w:ascii="Times New Roman" w:hAnsi="Times New Roman" w:cs="Times New Roman"/>
          <w:i/>
          <w:iCs/>
        </w:rPr>
        <w:t>zouka no sanshin</w:t>
      </w:r>
      <w:r w:rsidR="00510E54" w:rsidRPr="00A811DF">
        <w:rPr>
          <w:rFonts w:ascii="Times New Roman" w:hAnsi="Times New Roman" w:cs="Times New Roman"/>
        </w:rPr>
        <w:t>)</w:t>
      </w:r>
      <w:r w:rsidR="000938E1" w:rsidRPr="00A811DF">
        <w:rPr>
          <w:rFonts w:ascii="Times New Roman" w:hAnsi="Times New Roman" w:cs="Times New Roman"/>
        </w:rPr>
        <w:t xml:space="preserve"> ovvero Amenominakanushi, </w:t>
      </w:r>
      <w:r w:rsidR="00510E54" w:rsidRPr="00A811DF">
        <w:rPr>
          <w:rFonts w:ascii="Times New Roman" w:hAnsi="Times New Roman" w:cs="Times New Roman"/>
        </w:rPr>
        <w:t>T</w:t>
      </w:r>
      <w:r w:rsidR="000938E1" w:rsidRPr="00A811DF">
        <w:rPr>
          <w:rFonts w:ascii="Times New Roman" w:hAnsi="Times New Roman" w:cs="Times New Roman"/>
        </w:rPr>
        <w:t xml:space="preserve">akamimusubi e </w:t>
      </w:r>
      <w:r w:rsidR="00510E54" w:rsidRPr="00A811DF">
        <w:rPr>
          <w:rFonts w:ascii="Times New Roman" w:hAnsi="Times New Roman" w:cs="Times New Roman"/>
        </w:rPr>
        <w:t>K</w:t>
      </w:r>
      <w:r w:rsidR="000938E1" w:rsidRPr="00A811DF">
        <w:rPr>
          <w:rFonts w:ascii="Times New Roman" w:hAnsi="Times New Roman" w:cs="Times New Roman"/>
        </w:rPr>
        <w:t>amimusubi;</w:t>
      </w:r>
      <w:r w:rsidR="000938E1" w:rsidRPr="00A811DF">
        <w:rPr>
          <w:rFonts w:ascii="Times New Roman" w:hAnsi="Times New Roman" w:cs="Times New Roman"/>
          <w:szCs w:val="24"/>
        </w:rPr>
        <w:t xml:space="preserve"> conferisce a Okuninushi il ruolo di sovrano del regno dei morti</w:t>
      </w:r>
      <w:r w:rsidR="00427ABB" w:rsidRPr="00A811DF">
        <w:rPr>
          <w:rFonts w:ascii="Times New Roman" w:hAnsi="Times New Roman" w:cs="Times New Roman"/>
          <w:szCs w:val="24"/>
        </w:rPr>
        <w:t xml:space="preserve"> e </w:t>
      </w:r>
      <w:r w:rsidR="00510E54" w:rsidRPr="00A811DF">
        <w:rPr>
          <w:rFonts w:ascii="Times New Roman" w:hAnsi="Times New Roman" w:cs="Times New Roman"/>
          <w:szCs w:val="24"/>
        </w:rPr>
        <w:t>pone la sua figura</w:t>
      </w:r>
      <w:r w:rsidR="00427ABB" w:rsidRPr="00A811DF">
        <w:rPr>
          <w:rFonts w:ascii="Times New Roman" w:hAnsi="Times New Roman" w:cs="Times New Roman"/>
          <w:szCs w:val="24"/>
        </w:rPr>
        <w:t xml:space="preserve"> in parallelo </w:t>
      </w:r>
      <w:r w:rsidR="00510E54" w:rsidRPr="00A811DF">
        <w:rPr>
          <w:rFonts w:ascii="Times New Roman" w:hAnsi="Times New Roman" w:cs="Times New Roman"/>
          <w:szCs w:val="24"/>
        </w:rPr>
        <w:t>a quella</w:t>
      </w:r>
      <w:r w:rsidR="00427ABB" w:rsidRPr="00A811DF">
        <w:rPr>
          <w:rFonts w:ascii="Times New Roman" w:hAnsi="Times New Roman" w:cs="Times New Roman"/>
          <w:szCs w:val="24"/>
        </w:rPr>
        <w:t xml:space="preserve"> dell’imperatore.</w:t>
      </w:r>
      <w:r w:rsidR="00510E54" w:rsidRPr="00A811DF">
        <w:rPr>
          <w:rStyle w:val="Rimandonotaapidipagina"/>
          <w:rFonts w:ascii="Times New Roman" w:hAnsi="Times New Roman" w:cs="Times New Roman"/>
          <w:szCs w:val="24"/>
        </w:rPr>
        <w:footnoteReference w:id="24"/>
      </w:r>
      <w:r w:rsidR="00427ABB" w:rsidRPr="00A811DF">
        <w:rPr>
          <w:rFonts w:ascii="Times New Roman" w:hAnsi="Times New Roman" w:cs="Times New Roman"/>
          <w:szCs w:val="24"/>
        </w:rPr>
        <w:t xml:space="preserve"> Nel suo pensiero, infatti, Okuninushi e l’imperatore sono entrambi sovrani</w:t>
      </w:r>
      <w:r w:rsidR="00510E54" w:rsidRPr="00A811DF">
        <w:rPr>
          <w:rFonts w:ascii="Times New Roman" w:hAnsi="Times New Roman" w:cs="Times New Roman"/>
          <w:szCs w:val="24"/>
        </w:rPr>
        <w:t>:</w:t>
      </w:r>
      <w:r w:rsidR="00427ABB" w:rsidRPr="00A811DF">
        <w:rPr>
          <w:rFonts w:ascii="Times New Roman" w:hAnsi="Times New Roman" w:cs="Times New Roman"/>
          <w:szCs w:val="24"/>
        </w:rPr>
        <w:t xml:space="preserve"> al primo</w:t>
      </w:r>
      <w:r w:rsidR="00510E54" w:rsidRPr="00A811DF">
        <w:rPr>
          <w:rFonts w:ascii="Times New Roman" w:hAnsi="Times New Roman" w:cs="Times New Roman"/>
          <w:szCs w:val="24"/>
        </w:rPr>
        <w:t xml:space="preserve"> è affidato</w:t>
      </w:r>
      <w:r w:rsidR="00427ABB" w:rsidRPr="00A811DF">
        <w:rPr>
          <w:rFonts w:ascii="Times New Roman" w:hAnsi="Times New Roman" w:cs="Times New Roman"/>
          <w:szCs w:val="24"/>
        </w:rPr>
        <w:t xml:space="preserve"> il governo del mondo dei morti e al secondo il governo del mondo dei vivi.</w:t>
      </w:r>
      <w:r w:rsidR="00D84A11" w:rsidRPr="00A811DF">
        <w:rPr>
          <w:rFonts w:ascii="Times New Roman" w:hAnsi="Times New Roman" w:cs="Times New Roman"/>
          <w:szCs w:val="24"/>
        </w:rPr>
        <w:t xml:space="preserve"> Le figure dei </w:t>
      </w:r>
      <w:r w:rsidR="00D84A11" w:rsidRPr="00A811DF">
        <w:rPr>
          <w:rFonts w:ascii="Times New Roman" w:hAnsi="Times New Roman" w:cs="Times New Roman"/>
          <w:i/>
          <w:szCs w:val="24"/>
        </w:rPr>
        <w:t>kami</w:t>
      </w:r>
      <w:r w:rsidR="00D84A11" w:rsidRPr="00A811DF">
        <w:rPr>
          <w:rFonts w:ascii="Times New Roman" w:hAnsi="Times New Roman" w:cs="Times New Roman"/>
          <w:szCs w:val="24"/>
        </w:rPr>
        <w:t xml:space="preserve"> e dell’imperatore acquisiscono quindi valori e ruoli complementari all’interno dell’ideologia di Hirata. Il motivo per cui secondo lui Okuninushi e l’imperatore possono essere considerati sovrani paralleli </w:t>
      </w:r>
      <w:r w:rsidR="00510E54" w:rsidRPr="00A811DF">
        <w:rPr>
          <w:rFonts w:ascii="Times New Roman" w:hAnsi="Times New Roman" w:cs="Times New Roman"/>
          <w:szCs w:val="24"/>
        </w:rPr>
        <w:t>deriva</w:t>
      </w:r>
      <w:r w:rsidR="00D84A11" w:rsidRPr="00A811DF">
        <w:rPr>
          <w:rFonts w:ascii="Times New Roman" w:hAnsi="Times New Roman" w:cs="Times New Roman"/>
          <w:szCs w:val="24"/>
        </w:rPr>
        <w:t xml:space="preserve"> dagli studi effettuati da Motoori Norinaga </w:t>
      </w:r>
      <w:r w:rsidR="00510E54" w:rsidRPr="00A811DF">
        <w:rPr>
          <w:rFonts w:ascii="Times New Roman" w:hAnsi="Times New Roman" w:cs="Times New Roman"/>
          <w:szCs w:val="24"/>
        </w:rPr>
        <w:t>sul</w:t>
      </w:r>
      <w:r w:rsidR="00D84A11" w:rsidRPr="00A811DF">
        <w:rPr>
          <w:rFonts w:ascii="Times New Roman" w:hAnsi="Times New Roman" w:cs="Times New Roman"/>
          <w:szCs w:val="24"/>
        </w:rPr>
        <w:t xml:space="preserve">la Via e il ruolo </w:t>
      </w:r>
      <w:r w:rsidR="00510E54" w:rsidRPr="00A811DF">
        <w:rPr>
          <w:rFonts w:ascii="Times New Roman" w:hAnsi="Times New Roman" w:cs="Times New Roman"/>
          <w:szCs w:val="24"/>
        </w:rPr>
        <w:t>che l’imperatore aveva nei suoi confronti</w:t>
      </w:r>
      <w:r w:rsidR="00D84A11" w:rsidRPr="00A811DF">
        <w:rPr>
          <w:rFonts w:ascii="Times New Roman" w:hAnsi="Times New Roman" w:cs="Times New Roman"/>
          <w:szCs w:val="24"/>
        </w:rPr>
        <w:t xml:space="preserve">. </w:t>
      </w:r>
      <w:r w:rsidR="00510E54" w:rsidRPr="00A811DF">
        <w:rPr>
          <w:rFonts w:ascii="Times New Roman" w:hAnsi="Times New Roman" w:cs="Times New Roman"/>
          <w:szCs w:val="24"/>
        </w:rPr>
        <w:t>Secondo quanto</w:t>
      </w:r>
      <w:r w:rsidR="00D84A11" w:rsidRPr="00A811DF">
        <w:rPr>
          <w:rFonts w:ascii="Times New Roman" w:hAnsi="Times New Roman" w:cs="Times New Roman"/>
          <w:szCs w:val="24"/>
        </w:rPr>
        <w:t xml:space="preserve"> è stato </w:t>
      </w:r>
      <w:r w:rsidR="00510E54" w:rsidRPr="00A811DF">
        <w:rPr>
          <w:rFonts w:ascii="Times New Roman" w:hAnsi="Times New Roman" w:cs="Times New Roman"/>
          <w:szCs w:val="24"/>
        </w:rPr>
        <w:t>esposto</w:t>
      </w:r>
      <w:r w:rsidR="00D84A11" w:rsidRPr="00A811DF">
        <w:rPr>
          <w:rFonts w:ascii="Times New Roman" w:hAnsi="Times New Roman" w:cs="Times New Roman"/>
          <w:szCs w:val="24"/>
        </w:rPr>
        <w:t xml:space="preserve"> </w:t>
      </w:r>
      <w:r w:rsidR="00510E54" w:rsidRPr="00A811DF">
        <w:rPr>
          <w:rFonts w:ascii="Times New Roman" w:hAnsi="Times New Roman" w:cs="Times New Roman"/>
          <w:szCs w:val="24"/>
        </w:rPr>
        <w:t>precedentemente</w:t>
      </w:r>
      <w:r w:rsidR="00D84A11" w:rsidRPr="00A811DF">
        <w:rPr>
          <w:rFonts w:ascii="Times New Roman" w:hAnsi="Times New Roman" w:cs="Times New Roman"/>
          <w:szCs w:val="24"/>
        </w:rPr>
        <w:t>, Norinaga</w:t>
      </w:r>
      <w:r w:rsidR="00510E54" w:rsidRPr="00A811DF">
        <w:rPr>
          <w:rFonts w:ascii="Times New Roman" w:hAnsi="Times New Roman" w:cs="Times New Roman"/>
          <w:szCs w:val="24"/>
        </w:rPr>
        <w:t xml:space="preserve"> considerava</w:t>
      </w:r>
      <w:r w:rsidR="00D84A11" w:rsidRPr="00A811DF">
        <w:rPr>
          <w:rFonts w:ascii="Times New Roman" w:hAnsi="Times New Roman" w:cs="Times New Roman"/>
          <w:szCs w:val="24"/>
        </w:rPr>
        <w:t xml:space="preserve"> l’imperatore l’unico </w:t>
      </w:r>
      <w:r w:rsidR="00510E54" w:rsidRPr="00A811DF">
        <w:rPr>
          <w:rFonts w:ascii="Times New Roman" w:hAnsi="Times New Roman" w:cs="Times New Roman"/>
          <w:szCs w:val="24"/>
        </w:rPr>
        <w:t xml:space="preserve">a </w:t>
      </w:r>
      <w:r w:rsidR="00D84A11" w:rsidRPr="00A811DF">
        <w:rPr>
          <w:rFonts w:ascii="Times New Roman" w:hAnsi="Times New Roman" w:cs="Times New Roman"/>
          <w:szCs w:val="24"/>
        </w:rPr>
        <w:t>conosc</w:t>
      </w:r>
      <w:r w:rsidR="00510E54" w:rsidRPr="00A811DF">
        <w:rPr>
          <w:rFonts w:ascii="Times New Roman" w:hAnsi="Times New Roman" w:cs="Times New Roman"/>
          <w:szCs w:val="24"/>
        </w:rPr>
        <w:t xml:space="preserve">ere completamente </w:t>
      </w:r>
      <w:r w:rsidR="00D84A11" w:rsidRPr="00A811DF">
        <w:rPr>
          <w:rFonts w:ascii="Times New Roman" w:hAnsi="Times New Roman" w:cs="Times New Roman"/>
          <w:szCs w:val="24"/>
        </w:rPr>
        <w:t xml:space="preserve">la vera Via e, di conseguenza, l’unico in grado di guidare e governare il paese in modo </w:t>
      </w:r>
      <w:r w:rsidR="00510E54" w:rsidRPr="00A811DF">
        <w:rPr>
          <w:rFonts w:ascii="Times New Roman" w:hAnsi="Times New Roman" w:cs="Times New Roman"/>
          <w:szCs w:val="24"/>
        </w:rPr>
        <w:t>da</w:t>
      </w:r>
      <w:r w:rsidR="00D84A11" w:rsidRPr="00A811DF">
        <w:rPr>
          <w:rFonts w:ascii="Times New Roman" w:hAnsi="Times New Roman" w:cs="Times New Roman"/>
          <w:szCs w:val="24"/>
        </w:rPr>
        <w:t xml:space="preserve"> mantenere la pace e l’armonia dell’era dei </w:t>
      </w:r>
      <w:r w:rsidR="00D84A11" w:rsidRPr="00A811DF">
        <w:rPr>
          <w:rFonts w:ascii="Times New Roman" w:hAnsi="Times New Roman" w:cs="Times New Roman"/>
          <w:i/>
          <w:iCs/>
          <w:szCs w:val="24"/>
        </w:rPr>
        <w:t>kami</w:t>
      </w:r>
      <w:r w:rsidR="00D84A11" w:rsidRPr="00A811DF">
        <w:rPr>
          <w:rFonts w:ascii="Times New Roman" w:hAnsi="Times New Roman" w:cs="Times New Roman"/>
          <w:szCs w:val="24"/>
        </w:rPr>
        <w:t>. Con Hirata il concetto di Via, cui</w:t>
      </w:r>
      <w:r w:rsidR="00510E54" w:rsidRPr="00A811DF">
        <w:rPr>
          <w:rFonts w:ascii="Times New Roman" w:hAnsi="Times New Roman" w:cs="Times New Roman"/>
          <w:szCs w:val="24"/>
        </w:rPr>
        <w:t xml:space="preserve"> lui</w:t>
      </w:r>
      <w:r w:rsidR="00D84A11" w:rsidRPr="00A811DF">
        <w:rPr>
          <w:rFonts w:ascii="Times New Roman" w:hAnsi="Times New Roman" w:cs="Times New Roman"/>
          <w:szCs w:val="24"/>
        </w:rPr>
        <w:t xml:space="preserve"> </w:t>
      </w:r>
      <w:r w:rsidR="00510E54" w:rsidRPr="00A811DF">
        <w:rPr>
          <w:rFonts w:ascii="Times New Roman" w:hAnsi="Times New Roman" w:cs="Times New Roman"/>
          <w:szCs w:val="24"/>
        </w:rPr>
        <w:t>fa</w:t>
      </w:r>
      <w:r w:rsidR="00D84A11" w:rsidRPr="00A811DF">
        <w:rPr>
          <w:rFonts w:ascii="Times New Roman" w:hAnsi="Times New Roman" w:cs="Times New Roman"/>
          <w:szCs w:val="24"/>
        </w:rPr>
        <w:t xml:space="preserve"> riferi</w:t>
      </w:r>
      <w:r w:rsidR="00510E54" w:rsidRPr="00A811DF">
        <w:rPr>
          <w:rFonts w:ascii="Times New Roman" w:hAnsi="Times New Roman" w:cs="Times New Roman"/>
          <w:szCs w:val="24"/>
        </w:rPr>
        <w:t>mento</w:t>
      </w:r>
      <w:r w:rsidR="00D84A11" w:rsidRPr="00A811DF">
        <w:rPr>
          <w:rFonts w:ascii="Times New Roman" w:hAnsi="Times New Roman" w:cs="Times New Roman"/>
          <w:szCs w:val="24"/>
        </w:rPr>
        <w:t xml:space="preserve"> con i termini </w:t>
      </w:r>
      <w:r w:rsidR="00D84A11" w:rsidRPr="00A811DF">
        <w:rPr>
          <w:rFonts w:ascii="Times New Roman" w:hAnsi="Times New Roman" w:cs="Times New Roman"/>
          <w:i/>
          <w:iCs/>
          <w:szCs w:val="24"/>
        </w:rPr>
        <w:t>kannagara no michi</w:t>
      </w:r>
      <w:r w:rsidR="00D84A11" w:rsidRPr="00A811DF">
        <w:rPr>
          <w:rFonts w:ascii="Times New Roman" w:hAnsi="Times New Roman" w:cs="Times New Roman"/>
          <w:szCs w:val="24"/>
        </w:rPr>
        <w:t>,</w:t>
      </w:r>
      <w:r w:rsidR="00A8192E" w:rsidRPr="00A811DF">
        <w:rPr>
          <w:rStyle w:val="Rimandonotaapidipagina"/>
          <w:rFonts w:ascii="Times New Roman" w:hAnsi="Times New Roman" w:cs="Times New Roman"/>
          <w:szCs w:val="24"/>
        </w:rPr>
        <w:footnoteReference w:id="25"/>
      </w:r>
      <w:r w:rsidR="00D84A11" w:rsidRPr="00A811DF">
        <w:rPr>
          <w:rFonts w:ascii="Times New Roman" w:hAnsi="Times New Roman" w:cs="Times New Roman"/>
          <w:i/>
          <w:iCs/>
          <w:szCs w:val="24"/>
        </w:rPr>
        <w:t xml:space="preserve"> </w:t>
      </w:r>
      <w:r w:rsidR="00D84A11" w:rsidRPr="00A811DF">
        <w:rPr>
          <w:rFonts w:ascii="Times New Roman" w:hAnsi="Times New Roman" w:cs="Times New Roman"/>
          <w:szCs w:val="24"/>
        </w:rPr>
        <w:t>si lega fortemente ai su</w:t>
      </w:r>
      <w:r w:rsidR="0054233E" w:rsidRPr="00A811DF">
        <w:rPr>
          <w:rFonts w:ascii="Times New Roman" w:hAnsi="Times New Roman" w:cs="Times New Roman"/>
          <w:szCs w:val="24"/>
        </w:rPr>
        <w:t>o</w:t>
      </w:r>
      <w:r w:rsidR="00D84A11" w:rsidRPr="00A811DF">
        <w:rPr>
          <w:rFonts w:ascii="Times New Roman" w:hAnsi="Times New Roman" w:cs="Times New Roman"/>
          <w:szCs w:val="24"/>
        </w:rPr>
        <w:t>i ideali di attivismo politico oltre che spirituali. Per Hirata</w:t>
      </w:r>
      <w:r w:rsidR="00510E54" w:rsidRPr="00A811DF">
        <w:rPr>
          <w:rFonts w:ascii="Times New Roman" w:hAnsi="Times New Roman" w:cs="Times New Roman"/>
          <w:szCs w:val="24"/>
        </w:rPr>
        <w:t>, infatti,</w:t>
      </w:r>
      <w:r w:rsidR="00D84A11" w:rsidRPr="00A811DF">
        <w:rPr>
          <w:rFonts w:ascii="Times New Roman" w:hAnsi="Times New Roman" w:cs="Times New Roman"/>
          <w:szCs w:val="24"/>
        </w:rPr>
        <w:t xml:space="preserve"> la vera Via del Giappone, </w:t>
      </w:r>
      <w:r w:rsidR="00510E54" w:rsidRPr="00A811DF">
        <w:rPr>
          <w:rFonts w:ascii="Times New Roman" w:hAnsi="Times New Roman" w:cs="Times New Roman"/>
          <w:szCs w:val="24"/>
        </w:rPr>
        <w:t>affidata</w:t>
      </w:r>
      <w:r w:rsidR="00D84A11" w:rsidRPr="00A811DF">
        <w:rPr>
          <w:rFonts w:ascii="Times New Roman" w:hAnsi="Times New Roman" w:cs="Times New Roman"/>
          <w:szCs w:val="24"/>
        </w:rPr>
        <w:t xml:space="preserve"> </w:t>
      </w:r>
      <w:r w:rsidR="00D84A11" w:rsidRPr="00A811DF">
        <w:rPr>
          <w:rFonts w:ascii="Times New Roman" w:hAnsi="Times New Roman" w:cs="Times New Roman"/>
          <w:szCs w:val="24"/>
        </w:rPr>
        <w:lastRenderedPageBreak/>
        <w:t xml:space="preserve">da Amaterasu all’imperatore, </w:t>
      </w:r>
      <w:r w:rsidR="00106F2E" w:rsidRPr="00A811DF">
        <w:rPr>
          <w:rFonts w:ascii="Times New Roman" w:hAnsi="Times New Roman" w:cs="Times New Roman"/>
          <w:szCs w:val="24"/>
        </w:rPr>
        <w:t>è fondamentale per poter difendere il paese dalle minacce esterne</w:t>
      </w:r>
      <w:r w:rsidR="00890864" w:rsidRPr="00A811DF">
        <w:rPr>
          <w:rFonts w:ascii="Times New Roman" w:hAnsi="Times New Roman" w:cs="Times New Roman"/>
          <w:szCs w:val="24"/>
        </w:rPr>
        <w:t>,</w:t>
      </w:r>
      <w:r w:rsidR="00106F2E" w:rsidRPr="00A811DF">
        <w:rPr>
          <w:rFonts w:ascii="Times New Roman" w:hAnsi="Times New Roman" w:cs="Times New Roman"/>
          <w:szCs w:val="24"/>
        </w:rPr>
        <w:t xml:space="preserve"> pe</w:t>
      </w:r>
      <w:r w:rsidR="00890864" w:rsidRPr="00A811DF">
        <w:rPr>
          <w:rFonts w:ascii="Times New Roman" w:hAnsi="Times New Roman" w:cs="Times New Roman"/>
          <w:szCs w:val="24"/>
        </w:rPr>
        <w:t>rciò</w:t>
      </w:r>
      <w:r w:rsidR="00106F2E" w:rsidRPr="00A811DF">
        <w:rPr>
          <w:rFonts w:ascii="Times New Roman" w:hAnsi="Times New Roman" w:cs="Times New Roman"/>
          <w:szCs w:val="24"/>
        </w:rPr>
        <w:t xml:space="preserve"> tutti i sudditi devono obbedire in modo assoluto all’imperatore</w:t>
      </w:r>
      <w:r w:rsidR="00890864" w:rsidRPr="00A811DF">
        <w:rPr>
          <w:rFonts w:ascii="Times New Roman" w:hAnsi="Times New Roman" w:cs="Times New Roman"/>
          <w:szCs w:val="24"/>
        </w:rPr>
        <w:t xml:space="preserve">, </w:t>
      </w:r>
      <w:r w:rsidR="00106F2E" w:rsidRPr="00A811DF">
        <w:rPr>
          <w:rFonts w:ascii="Times New Roman" w:hAnsi="Times New Roman" w:cs="Times New Roman"/>
          <w:szCs w:val="24"/>
        </w:rPr>
        <w:t>l’unico in grado di poter guidare il paese sulla Via d</w:t>
      </w:r>
      <w:r w:rsidR="00890864" w:rsidRPr="00A811DF">
        <w:rPr>
          <w:rFonts w:ascii="Times New Roman" w:hAnsi="Times New Roman" w:cs="Times New Roman"/>
          <w:szCs w:val="24"/>
        </w:rPr>
        <w:t>e</w:t>
      </w:r>
      <w:r w:rsidR="00106F2E" w:rsidRPr="00A811DF">
        <w:rPr>
          <w:rFonts w:ascii="Times New Roman" w:hAnsi="Times New Roman" w:cs="Times New Roman"/>
          <w:szCs w:val="24"/>
        </w:rPr>
        <w:t xml:space="preserve">i </w:t>
      </w:r>
      <w:r w:rsidR="00890864" w:rsidRPr="00A811DF">
        <w:rPr>
          <w:rFonts w:ascii="Times New Roman" w:hAnsi="Times New Roman" w:cs="Times New Roman"/>
          <w:i/>
          <w:iCs/>
          <w:szCs w:val="24"/>
        </w:rPr>
        <w:t>kami</w:t>
      </w:r>
      <w:r w:rsidR="00106F2E" w:rsidRPr="00A811DF">
        <w:rPr>
          <w:rFonts w:ascii="Times New Roman" w:hAnsi="Times New Roman" w:cs="Times New Roman"/>
          <w:szCs w:val="24"/>
        </w:rPr>
        <w:t>.</w:t>
      </w:r>
      <w:r w:rsidR="00106F2E" w:rsidRPr="00A811DF">
        <w:rPr>
          <w:rStyle w:val="Rimandonotaapidipagina"/>
          <w:rFonts w:ascii="Times New Roman" w:hAnsi="Times New Roman" w:cs="Times New Roman"/>
          <w:szCs w:val="24"/>
        </w:rPr>
        <w:footnoteReference w:id="26"/>
      </w:r>
      <w:r w:rsidR="00106F2E" w:rsidRPr="00A811DF">
        <w:rPr>
          <w:rFonts w:ascii="Times New Roman" w:hAnsi="Times New Roman" w:cs="Times New Roman"/>
          <w:szCs w:val="24"/>
        </w:rPr>
        <w:t xml:space="preserve"> </w:t>
      </w:r>
    </w:p>
    <w:p w14:paraId="26540A98" w14:textId="5B5F5DEF" w:rsidR="00463B36" w:rsidRPr="00A811DF" w:rsidRDefault="00106F2E" w:rsidP="00A811DF">
      <w:pPr>
        <w:jc w:val="both"/>
        <w:rPr>
          <w:rFonts w:ascii="Times New Roman" w:hAnsi="Times New Roman" w:cs="Times New Roman"/>
          <w:szCs w:val="24"/>
        </w:rPr>
      </w:pPr>
      <w:r w:rsidRPr="00A811DF">
        <w:rPr>
          <w:rFonts w:ascii="Times New Roman" w:hAnsi="Times New Roman" w:cs="Times New Roman"/>
          <w:szCs w:val="24"/>
        </w:rPr>
        <w:t>In Hirata si può notare un grande spirito nazionalista</w:t>
      </w:r>
      <w:r w:rsidR="00890864" w:rsidRPr="00A811DF">
        <w:rPr>
          <w:rFonts w:ascii="Times New Roman" w:hAnsi="Times New Roman" w:cs="Times New Roman"/>
          <w:szCs w:val="24"/>
        </w:rPr>
        <w:t xml:space="preserve"> che lo porta a dichiarare nelle sue opere</w:t>
      </w:r>
      <w:r w:rsidRPr="00A811DF">
        <w:rPr>
          <w:rFonts w:ascii="Times New Roman" w:hAnsi="Times New Roman" w:cs="Times New Roman"/>
          <w:szCs w:val="24"/>
        </w:rPr>
        <w:t xml:space="preserve"> la superiorità dello </w:t>
      </w:r>
      <w:r w:rsidRPr="00A811DF">
        <w:rPr>
          <w:rFonts w:ascii="Times New Roman" w:hAnsi="Times New Roman" w:cs="Times New Roman"/>
          <w:iCs/>
          <w:szCs w:val="24"/>
        </w:rPr>
        <w:t>shintō</w:t>
      </w:r>
      <w:r w:rsidRPr="00A811DF">
        <w:rPr>
          <w:rFonts w:ascii="Times New Roman" w:hAnsi="Times New Roman" w:cs="Times New Roman"/>
          <w:szCs w:val="24"/>
        </w:rPr>
        <w:t xml:space="preserve"> rispetto a tutti gli altri culti e solleva il Giappone sopra tutti gli altri paes</w:t>
      </w:r>
      <w:r w:rsidR="00890864" w:rsidRPr="00A811DF">
        <w:rPr>
          <w:rFonts w:ascii="Times New Roman" w:hAnsi="Times New Roman" w:cs="Times New Roman"/>
          <w:szCs w:val="24"/>
        </w:rPr>
        <w:t>i</w:t>
      </w:r>
      <w:r w:rsidRPr="00A811DF">
        <w:rPr>
          <w:rFonts w:ascii="Times New Roman" w:hAnsi="Times New Roman" w:cs="Times New Roman"/>
          <w:szCs w:val="24"/>
        </w:rPr>
        <w:t xml:space="preserve"> perché</w:t>
      </w:r>
      <w:r w:rsidR="00890864" w:rsidRPr="00A811DF">
        <w:rPr>
          <w:rFonts w:ascii="Times New Roman" w:hAnsi="Times New Roman" w:cs="Times New Roman"/>
          <w:szCs w:val="24"/>
        </w:rPr>
        <w:t xml:space="preserve">, a differenza degli altri, </w:t>
      </w:r>
      <w:r w:rsidR="002B14F6" w:rsidRPr="00A811DF">
        <w:rPr>
          <w:rFonts w:ascii="Times New Roman" w:hAnsi="Times New Roman" w:cs="Times New Roman"/>
          <w:szCs w:val="24"/>
        </w:rPr>
        <w:t>è</w:t>
      </w:r>
      <w:r w:rsidR="00890864" w:rsidRPr="00A811DF">
        <w:rPr>
          <w:rFonts w:ascii="Times New Roman" w:hAnsi="Times New Roman" w:cs="Times New Roman"/>
          <w:szCs w:val="24"/>
        </w:rPr>
        <w:t xml:space="preserve"> stato</w:t>
      </w:r>
      <w:r w:rsidRPr="00A811DF">
        <w:rPr>
          <w:rFonts w:ascii="Times New Roman" w:hAnsi="Times New Roman" w:cs="Times New Roman"/>
          <w:szCs w:val="24"/>
        </w:rPr>
        <w:t xml:space="preserve"> creato dai </w:t>
      </w:r>
      <w:r w:rsidRPr="00A811DF">
        <w:rPr>
          <w:rFonts w:ascii="Times New Roman" w:hAnsi="Times New Roman" w:cs="Times New Roman"/>
          <w:i/>
          <w:iCs/>
          <w:szCs w:val="24"/>
        </w:rPr>
        <w:t>kami</w:t>
      </w:r>
      <w:r w:rsidRPr="00A811DF">
        <w:rPr>
          <w:rFonts w:ascii="Times New Roman" w:hAnsi="Times New Roman" w:cs="Times New Roman"/>
          <w:szCs w:val="24"/>
        </w:rPr>
        <w:t xml:space="preserve"> stessi.</w:t>
      </w:r>
      <w:r w:rsidRPr="00A811DF">
        <w:rPr>
          <w:rStyle w:val="Rimandonotaapidipagina"/>
          <w:rFonts w:ascii="Times New Roman" w:hAnsi="Times New Roman" w:cs="Times New Roman"/>
          <w:szCs w:val="24"/>
        </w:rPr>
        <w:footnoteReference w:id="27"/>
      </w:r>
      <w:r w:rsidRPr="00A811DF">
        <w:rPr>
          <w:rFonts w:ascii="Times New Roman" w:hAnsi="Times New Roman" w:cs="Times New Roman"/>
          <w:szCs w:val="24"/>
        </w:rPr>
        <w:t xml:space="preserve"> In un periodo pieno di timore verso l’esterno e lo straniero</w:t>
      </w:r>
      <w:r w:rsidR="002B14F6" w:rsidRPr="00A811DF">
        <w:rPr>
          <w:rFonts w:ascii="Times New Roman" w:hAnsi="Times New Roman" w:cs="Times New Roman"/>
          <w:szCs w:val="24"/>
        </w:rPr>
        <w:t>,</w:t>
      </w:r>
      <w:r w:rsidRPr="00A811DF">
        <w:rPr>
          <w:rFonts w:ascii="Times New Roman" w:hAnsi="Times New Roman" w:cs="Times New Roman"/>
          <w:szCs w:val="24"/>
        </w:rPr>
        <w:t xml:space="preserve"> le idee di Hirata iniziano </w:t>
      </w:r>
      <w:r w:rsidR="00890864" w:rsidRPr="00A811DF">
        <w:rPr>
          <w:rFonts w:ascii="Times New Roman" w:hAnsi="Times New Roman" w:cs="Times New Roman"/>
          <w:szCs w:val="24"/>
        </w:rPr>
        <w:t>ad attirare l’attenzione del</w:t>
      </w:r>
      <w:r w:rsidRPr="00A811DF">
        <w:rPr>
          <w:rFonts w:ascii="Times New Roman" w:hAnsi="Times New Roman" w:cs="Times New Roman"/>
          <w:szCs w:val="24"/>
        </w:rPr>
        <w:t xml:space="preserve">la popolazione, soprattutto </w:t>
      </w:r>
      <w:r w:rsidR="00890864" w:rsidRPr="00A811DF">
        <w:rPr>
          <w:rFonts w:ascii="Times New Roman" w:hAnsi="Times New Roman" w:cs="Times New Roman"/>
          <w:szCs w:val="24"/>
        </w:rPr>
        <w:t>de</w:t>
      </w:r>
      <w:r w:rsidRPr="00A811DF">
        <w:rPr>
          <w:rFonts w:ascii="Times New Roman" w:hAnsi="Times New Roman" w:cs="Times New Roman"/>
          <w:szCs w:val="24"/>
        </w:rPr>
        <w:t xml:space="preserve">i sacerdoti </w:t>
      </w:r>
      <w:r w:rsidR="006A49EF" w:rsidRPr="00A811DF">
        <w:rPr>
          <w:rFonts w:ascii="Times New Roman" w:hAnsi="Times New Roman" w:cs="Times New Roman"/>
          <w:iCs/>
          <w:szCs w:val="24"/>
        </w:rPr>
        <w:t>shintō</w:t>
      </w:r>
      <w:r w:rsidR="006A49EF" w:rsidRPr="00A811DF">
        <w:rPr>
          <w:rFonts w:ascii="Times New Roman" w:hAnsi="Times New Roman" w:cs="Times New Roman"/>
          <w:szCs w:val="24"/>
        </w:rPr>
        <w:t>. Nasce in questo periodo un sentimento più forte che mai di riscoprire e rivalutare le tradizioni del paese viste come elementi di superiorità del Giappone rispetto al resto del mondo. Per poter effettivamente valorizzare ciò che era puramente giapponese bisognava prima separarlo da ciò che non lo era. In questo periodo nasce</w:t>
      </w:r>
      <w:r w:rsidR="00890864" w:rsidRPr="00A811DF">
        <w:rPr>
          <w:rFonts w:ascii="Times New Roman" w:hAnsi="Times New Roman" w:cs="Times New Roman"/>
          <w:szCs w:val="24"/>
        </w:rPr>
        <w:t>,</w:t>
      </w:r>
      <w:r w:rsidR="006A49EF" w:rsidRPr="00A811DF">
        <w:rPr>
          <w:rFonts w:ascii="Times New Roman" w:hAnsi="Times New Roman" w:cs="Times New Roman"/>
          <w:szCs w:val="24"/>
        </w:rPr>
        <w:t xml:space="preserve"> in risposta a influenze esterne</w:t>
      </w:r>
      <w:r w:rsidR="00890864" w:rsidRPr="00A811DF">
        <w:rPr>
          <w:rFonts w:ascii="Times New Roman" w:hAnsi="Times New Roman" w:cs="Times New Roman"/>
          <w:szCs w:val="24"/>
        </w:rPr>
        <w:t>,</w:t>
      </w:r>
      <w:r w:rsidR="006A49EF" w:rsidRPr="00A811DF">
        <w:rPr>
          <w:rFonts w:ascii="Times New Roman" w:hAnsi="Times New Roman" w:cs="Times New Roman"/>
          <w:szCs w:val="24"/>
        </w:rPr>
        <w:t xml:space="preserve"> un’idea di </w:t>
      </w:r>
      <w:r w:rsidR="006A49EF" w:rsidRPr="00A811DF">
        <w:rPr>
          <w:rFonts w:ascii="Times New Roman" w:hAnsi="Times New Roman" w:cs="Times New Roman"/>
          <w:iCs/>
          <w:szCs w:val="24"/>
        </w:rPr>
        <w:t>shintō</w:t>
      </w:r>
      <w:r w:rsidR="006A49EF" w:rsidRPr="00A811DF">
        <w:rPr>
          <w:rFonts w:ascii="Times New Roman" w:hAnsi="Times New Roman" w:cs="Times New Roman"/>
          <w:szCs w:val="24"/>
        </w:rPr>
        <w:t xml:space="preserve"> finora sconosciuta, uno </w:t>
      </w:r>
      <w:r w:rsidR="006A49EF" w:rsidRPr="00A811DF">
        <w:rPr>
          <w:rFonts w:ascii="Times New Roman" w:hAnsi="Times New Roman" w:cs="Times New Roman"/>
          <w:iCs/>
          <w:szCs w:val="24"/>
        </w:rPr>
        <w:t>shintō</w:t>
      </w:r>
      <w:r w:rsidR="006A49EF" w:rsidRPr="00A811DF">
        <w:rPr>
          <w:rFonts w:ascii="Times New Roman" w:hAnsi="Times New Roman" w:cs="Times New Roman"/>
          <w:szCs w:val="24"/>
        </w:rPr>
        <w:t xml:space="preserve"> indipendente da altri culti e riti.</w:t>
      </w:r>
      <w:r w:rsidR="006A49EF" w:rsidRPr="00A811DF">
        <w:rPr>
          <w:rStyle w:val="Rimandonotaapidipagina"/>
          <w:rFonts w:ascii="Times New Roman" w:hAnsi="Times New Roman" w:cs="Times New Roman"/>
          <w:szCs w:val="24"/>
        </w:rPr>
        <w:footnoteReference w:id="28"/>
      </w:r>
      <w:r w:rsidR="006A49EF" w:rsidRPr="00A811DF">
        <w:rPr>
          <w:rFonts w:ascii="Times New Roman" w:hAnsi="Times New Roman" w:cs="Times New Roman"/>
          <w:szCs w:val="24"/>
        </w:rPr>
        <w:t xml:space="preserve"> Nonostante </w:t>
      </w:r>
      <w:r w:rsidR="00890864" w:rsidRPr="00A811DF">
        <w:rPr>
          <w:rFonts w:ascii="Times New Roman" w:hAnsi="Times New Roman" w:cs="Times New Roman"/>
          <w:szCs w:val="24"/>
        </w:rPr>
        <w:t xml:space="preserve">fosse già diffusa </w:t>
      </w:r>
      <w:r w:rsidR="006A49EF" w:rsidRPr="00A811DF">
        <w:rPr>
          <w:rFonts w:ascii="Times New Roman" w:hAnsi="Times New Roman" w:cs="Times New Roman"/>
          <w:szCs w:val="24"/>
        </w:rPr>
        <w:t xml:space="preserve">la </w:t>
      </w:r>
      <w:r w:rsidR="00463B36" w:rsidRPr="00A811DF">
        <w:rPr>
          <w:rFonts w:ascii="Times New Roman" w:hAnsi="Times New Roman" w:cs="Times New Roman"/>
          <w:szCs w:val="24"/>
        </w:rPr>
        <w:t xml:space="preserve">visione di </w:t>
      </w:r>
      <w:r w:rsidR="00463B36" w:rsidRPr="00A811DF">
        <w:rPr>
          <w:rFonts w:ascii="Times New Roman" w:hAnsi="Times New Roman" w:cs="Times New Roman"/>
          <w:i/>
          <w:iCs/>
          <w:szCs w:val="24"/>
        </w:rPr>
        <w:t xml:space="preserve">kami </w:t>
      </w:r>
      <w:r w:rsidR="00463B36" w:rsidRPr="00A811DF">
        <w:rPr>
          <w:rFonts w:ascii="Times New Roman" w:hAnsi="Times New Roman" w:cs="Times New Roman"/>
          <w:szCs w:val="24"/>
        </w:rPr>
        <w:t xml:space="preserve">e </w:t>
      </w:r>
      <w:r w:rsidR="00E5130A" w:rsidRPr="00A811DF">
        <w:rPr>
          <w:rFonts w:ascii="Times New Roman" w:hAnsi="Times New Roman" w:cs="Times New Roman"/>
          <w:i/>
          <w:iCs/>
          <w:szCs w:val="24"/>
        </w:rPr>
        <w:t>b</w:t>
      </w:r>
      <w:r w:rsidR="00463B36" w:rsidRPr="00A811DF">
        <w:rPr>
          <w:rFonts w:ascii="Times New Roman" w:hAnsi="Times New Roman" w:cs="Times New Roman"/>
          <w:i/>
          <w:iCs/>
          <w:szCs w:val="24"/>
        </w:rPr>
        <w:t>uddha</w:t>
      </w:r>
      <w:r w:rsidR="00463B36" w:rsidRPr="00A811DF">
        <w:rPr>
          <w:rFonts w:ascii="Times New Roman" w:hAnsi="Times New Roman" w:cs="Times New Roman"/>
          <w:szCs w:val="24"/>
        </w:rPr>
        <w:t xml:space="preserve"> come entità sì legate l’una all’altra, ma separate, i due movimenti erano difficilmente visti come indipendenti.</w:t>
      </w:r>
      <w:r w:rsidR="00877C64" w:rsidRPr="00A811DF">
        <w:rPr>
          <w:rFonts w:ascii="Times New Roman" w:hAnsi="Times New Roman" w:cs="Times New Roman"/>
          <w:szCs w:val="24"/>
        </w:rPr>
        <w:t xml:space="preserve"> Secondo Hirata </w:t>
      </w:r>
      <w:r w:rsidR="00877C64" w:rsidRPr="00A811DF">
        <w:rPr>
          <w:rFonts w:ascii="Times New Roman" w:hAnsi="Times New Roman" w:cs="Times New Roman"/>
        </w:rPr>
        <w:t xml:space="preserve">era urgente purificare i </w:t>
      </w:r>
      <w:r w:rsidR="00877C64" w:rsidRPr="00A811DF">
        <w:rPr>
          <w:rFonts w:ascii="Times New Roman" w:hAnsi="Times New Roman" w:cs="Times New Roman"/>
          <w:i/>
        </w:rPr>
        <w:t>kami</w:t>
      </w:r>
      <w:r w:rsidR="00877C64" w:rsidRPr="00A811DF">
        <w:rPr>
          <w:rFonts w:ascii="Times New Roman" w:hAnsi="Times New Roman" w:cs="Times New Roman"/>
        </w:rPr>
        <w:t xml:space="preserve"> da tutti gli elementi stranieri perché solo così potevano avere pace, prosperità e protezione dalle minacce straniere del periodo.</w:t>
      </w:r>
      <w:r w:rsidR="00877C64" w:rsidRPr="00A811DF">
        <w:rPr>
          <w:rStyle w:val="Rimandonotaapidipagina"/>
          <w:rFonts w:ascii="Times New Roman" w:hAnsi="Times New Roman" w:cs="Times New Roman"/>
        </w:rPr>
        <w:footnoteReference w:id="29"/>
      </w:r>
      <w:r w:rsidR="00463B36" w:rsidRPr="00A811DF">
        <w:rPr>
          <w:rFonts w:ascii="Times New Roman" w:hAnsi="Times New Roman" w:cs="Times New Roman"/>
          <w:szCs w:val="24"/>
        </w:rPr>
        <w:t xml:space="preserve"> Proprio grazie alla grande influenza delle idee di Hirata iniziò a diffondersi la necessità di venerare i </w:t>
      </w:r>
      <w:r w:rsidR="00463B36" w:rsidRPr="00A811DF">
        <w:rPr>
          <w:rFonts w:ascii="Times New Roman" w:hAnsi="Times New Roman" w:cs="Times New Roman"/>
          <w:i/>
          <w:iCs/>
          <w:szCs w:val="24"/>
        </w:rPr>
        <w:t>kami</w:t>
      </w:r>
      <w:r w:rsidR="00463B36" w:rsidRPr="00A811DF">
        <w:rPr>
          <w:rFonts w:ascii="Times New Roman" w:hAnsi="Times New Roman" w:cs="Times New Roman"/>
          <w:szCs w:val="24"/>
        </w:rPr>
        <w:t xml:space="preserve"> locali per un ritorno alla</w:t>
      </w:r>
      <w:r w:rsidR="00877C64" w:rsidRPr="00A811DF">
        <w:rPr>
          <w:rFonts w:ascii="Times New Roman" w:hAnsi="Times New Roman" w:cs="Times New Roman"/>
          <w:szCs w:val="24"/>
        </w:rPr>
        <w:t xml:space="preserve"> </w:t>
      </w:r>
      <w:r w:rsidR="00463B36" w:rsidRPr="00A811DF">
        <w:rPr>
          <w:rFonts w:ascii="Times New Roman" w:hAnsi="Times New Roman" w:cs="Times New Roman"/>
          <w:szCs w:val="24"/>
        </w:rPr>
        <w:t xml:space="preserve">Via antica, dando così, per la prima volta, </w:t>
      </w:r>
      <w:r w:rsidR="00AD0118" w:rsidRPr="00A811DF">
        <w:rPr>
          <w:rFonts w:ascii="Times New Roman" w:hAnsi="Times New Roman" w:cs="Times New Roman"/>
          <w:szCs w:val="24"/>
        </w:rPr>
        <w:t>maggiore rilievo</w:t>
      </w:r>
      <w:r w:rsidR="00463B36" w:rsidRPr="00A811DF">
        <w:rPr>
          <w:rFonts w:ascii="Times New Roman" w:hAnsi="Times New Roman" w:cs="Times New Roman"/>
          <w:szCs w:val="24"/>
        </w:rPr>
        <w:t xml:space="preserve"> alle tradizioni folkloristiche locali.</w:t>
      </w:r>
      <w:r w:rsidR="00463B36" w:rsidRPr="00A811DF">
        <w:rPr>
          <w:rStyle w:val="Rimandonotaapidipagina"/>
          <w:rFonts w:ascii="Times New Roman" w:hAnsi="Times New Roman" w:cs="Times New Roman"/>
          <w:szCs w:val="24"/>
        </w:rPr>
        <w:footnoteReference w:id="30"/>
      </w:r>
      <w:r w:rsidR="00463B36" w:rsidRPr="00A811DF">
        <w:rPr>
          <w:rFonts w:ascii="Times New Roman" w:hAnsi="Times New Roman" w:cs="Times New Roman"/>
          <w:szCs w:val="24"/>
        </w:rPr>
        <w:t xml:space="preserve"> Il forte legame che l’ideologia di Hirata condivideva con i valori </w:t>
      </w:r>
      <w:r w:rsidR="001C07BA" w:rsidRPr="00A811DF">
        <w:rPr>
          <w:rFonts w:ascii="Times New Roman" w:hAnsi="Times New Roman" w:cs="Times New Roman"/>
          <w:szCs w:val="24"/>
        </w:rPr>
        <w:t xml:space="preserve">folkloristici </w:t>
      </w:r>
      <w:r w:rsidR="00463B36" w:rsidRPr="00A811DF">
        <w:rPr>
          <w:rFonts w:ascii="Times New Roman" w:hAnsi="Times New Roman" w:cs="Times New Roman"/>
          <w:szCs w:val="24"/>
        </w:rPr>
        <w:t>della popolazione</w:t>
      </w:r>
      <w:r w:rsidR="001C07BA" w:rsidRPr="00A811DF">
        <w:rPr>
          <w:rFonts w:ascii="Times New Roman" w:hAnsi="Times New Roman" w:cs="Times New Roman"/>
          <w:szCs w:val="24"/>
        </w:rPr>
        <w:t xml:space="preserve">, in particolare </w:t>
      </w:r>
      <w:r w:rsidR="001C07BA" w:rsidRPr="00A811DF">
        <w:rPr>
          <w:rFonts w:ascii="Times New Roman" w:hAnsi="Times New Roman" w:cs="Times New Roman"/>
          <w:szCs w:val="24"/>
        </w:rPr>
        <w:t>della sfera</w:t>
      </w:r>
      <w:r w:rsidR="00463B36" w:rsidRPr="00A811DF">
        <w:rPr>
          <w:rFonts w:ascii="Times New Roman" w:hAnsi="Times New Roman" w:cs="Times New Roman"/>
          <w:szCs w:val="24"/>
        </w:rPr>
        <w:t xml:space="preserve"> agricola</w:t>
      </w:r>
      <w:r w:rsidR="001C07BA" w:rsidRPr="00A811DF">
        <w:rPr>
          <w:rFonts w:ascii="Times New Roman" w:hAnsi="Times New Roman" w:cs="Times New Roman"/>
          <w:szCs w:val="24"/>
        </w:rPr>
        <w:t>,</w:t>
      </w:r>
      <w:r w:rsidR="00463B36" w:rsidRPr="00A811DF">
        <w:rPr>
          <w:rFonts w:ascii="Times New Roman" w:hAnsi="Times New Roman" w:cs="Times New Roman"/>
          <w:szCs w:val="24"/>
        </w:rPr>
        <w:t xml:space="preserve"> </w:t>
      </w:r>
      <w:r w:rsidR="001767E2" w:rsidRPr="00A811DF">
        <w:rPr>
          <w:rFonts w:ascii="Times New Roman" w:hAnsi="Times New Roman" w:cs="Times New Roman"/>
          <w:szCs w:val="24"/>
        </w:rPr>
        <w:t>le</w:t>
      </w:r>
      <w:r w:rsidR="00463B36" w:rsidRPr="00A811DF">
        <w:rPr>
          <w:rFonts w:ascii="Times New Roman" w:hAnsi="Times New Roman" w:cs="Times New Roman"/>
          <w:szCs w:val="24"/>
        </w:rPr>
        <w:t xml:space="preserve"> diede una grande visibilità e di conseguenza diffusione. </w:t>
      </w:r>
      <w:r w:rsidR="001C07BA" w:rsidRPr="00A811DF">
        <w:rPr>
          <w:rFonts w:ascii="Times New Roman" w:hAnsi="Times New Roman" w:cs="Times New Roman"/>
          <w:szCs w:val="24"/>
        </w:rPr>
        <w:t>G</w:t>
      </w:r>
      <w:r w:rsidR="00463B36" w:rsidRPr="00A811DF">
        <w:rPr>
          <w:rFonts w:ascii="Times New Roman" w:hAnsi="Times New Roman" w:cs="Times New Roman"/>
          <w:szCs w:val="24"/>
        </w:rPr>
        <w:t>razie a idee di auto-coltivazione</w:t>
      </w:r>
      <w:r w:rsidR="001C07BA" w:rsidRPr="00A811DF">
        <w:rPr>
          <w:rFonts w:ascii="Times New Roman" w:hAnsi="Times New Roman" w:cs="Times New Roman"/>
          <w:szCs w:val="24"/>
        </w:rPr>
        <w:t xml:space="preserve">, ovvero </w:t>
      </w:r>
      <w:r w:rsidR="00074D53" w:rsidRPr="00A811DF">
        <w:rPr>
          <w:rFonts w:ascii="Times New Roman" w:hAnsi="Times New Roman" w:cs="Times New Roman"/>
          <w:szCs w:val="24"/>
        </w:rPr>
        <w:t>idee di</w:t>
      </w:r>
      <w:r w:rsidR="001C07BA" w:rsidRPr="00A811DF">
        <w:rPr>
          <w:rFonts w:ascii="Times New Roman" w:hAnsi="Times New Roman" w:cs="Times New Roman"/>
          <w:szCs w:val="24"/>
        </w:rPr>
        <w:t xml:space="preserve"> miglioramento del sé e della società</w:t>
      </w:r>
      <w:r w:rsidR="00074D53" w:rsidRPr="00A811DF">
        <w:rPr>
          <w:rFonts w:ascii="Times New Roman" w:hAnsi="Times New Roman" w:cs="Times New Roman"/>
          <w:szCs w:val="24"/>
        </w:rPr>
        <w:t xml:space="preserve"> partendo dalle azioni, dal pensiero e dal ragionamento autonomo del singolo individuo,</w:t>
      </w:r>
      <w:r w:rsidR="00463B36" w:rsidRPr="00A811DF">
        <w:rPr>
          <w:rFonts w:ascii="Times New Roman" w:hAnsi="Times New Roman" w:cs="Times New Roman"/>
          <w:szCs w:val="24"/>
        </w:rPr>
        <w:t xml:space="preserve">  lo </w:t>
      </w:r>
      <w:r w:rsidR="00463B36" w:rsidRPr="00A811DF">
        <w:rPr>
          <w:rFonts w:ascii="Times New Roman" w:hAnsi="Times New Roman" w:cs="Times New Roman"/>
          <w:iCs/>
          <w:szCs w:val="24"/>
        </w:rPr>
        <w:t>shintō</w:t>
      </w:r>
      <w:r w:rsidR="00463B36" w:rsidRPr="00A811DF">
        <w:rPr>
          <w:rFonts w:ascii="Times New Roman" w:hAnsi="Times New Roman" w:cs="Times New Roman"/>
          <w:szCs w:val="24"/>
        </w:rPr>
        <w:t xml:space="preserve"> di </w:t>
      </w:r>
      <w:r w:rsidR="00A27A3A" w:rsidRPr="00A811DF">
        <w:rPr>
          <w:rFonts w:ascii="Times New Roman" w:hAnsi="Times New Roman" w:cs="Times New Roman"/>
          <w:szCs w:val="24"/>
        </w:rPr>
        <w:t>H</w:t>
      </w:r>
      <w:r w:rsidR="00463B36" w:rsidRPr="00A811DF">
        <w:rPr>
          <w:rFonts w:ascii="Times New Roman" w:hAnsi="Times New Roman" w:cs="Times New Roman"/>
          <w:szCs w:val="24"/>
        </w:rPr>
        <w:t>irata ebbe grande successo al livello del popolo</w:t>
      </w:r>
      <w:r w:rsidR="008556F9" w:rsidRPr="00A811DF">
        <w:rPr>
          <w:rFonts w:ascii="Times New Roman" w:hAnsi="Times New Roman" w:cs="Times New Roman"/>
          <w:szCs w:val="24"/>
        </w:rPr>
        <w:t>.</w:t>
      </w:r>
      <w:r w:rsidR="00074D53" w:rsidRPr="00A811DF">
        <w:rPr>
          <w:rStyle w:val="Rimandonotaapidipagina"/>
          <w:rFonts w:ascii="Times New Roman" w:hAnsi="Times New Roman" w:cs="Times New Roman"/>
          <w:szCs w:val="24"/>
        </w:rPr>
        <w:t xml:space="preserve"> </w:t>
      </w:r>
      <w:r w:rsidR="00074D53" w:rsidRPr="00A811DF">
        <w:rPr>
          <w:rStyle w:val="Rimandonotaapidipagina"/>
          <w:rFonts w:ascii="Times New Roman" w:hAnsi="Times New Roman" w:cs="Times New Roman"/>
          <w:szCs w:val="24"/>
        </w:rPr>
        <w:footnoteReference w:id="31"/>
      </w:r>
      <w:r w:rsidR="00074D53" w:rsidRPr="00A811DF">
        <w:rPr>
          <w:rFonts w:ascii="Times New Roman" w:hAnsi="Times New Roman" w:cs="Times New Roman"/>
          <w:szCs w:val="24"/>
        </w:rPr>
        <w:t xml:space="preserve"> Queste idee proposte da Hirata fondavano le radici all’interno della tradizione popolare e di valori come onestà, diligenza e pietà filiale su cui si basava il paese e su cui poi poggerà lo shintō di stato stesso</w:t>
      </w:r>
      <w:r w:rsidR="008556F9" w:rsidRPr="00A811DF">
        <w:rPr>
          <w:rFonts w:ascii="Times New Roman" w:hAnsi="Times New Roman" w:cs="Times New Roman"/>
          <w:szCs w:val="24"/>
        </w:rPr>
        <w:t>. L’adozione di queste idee all’interno del suo discorso</w:t>
      </w:r>
      <w:r w:rsidR="00463B36" w:rsidRPr="00A811DF">
        <w:rPr>
          <w:rFonts w:ascii="Times New Roman" w:hAnsi="Times New Roman" w:cs="Times New Roman"/>
          <w:szCs w:val="24"/>
        </w:rPr>
        <w:t xml:space="preserve"> fece </w:t>
      </w:r>
      <w:r w:rsidR="00E05D52" w:rsidRPr="00A811DF">
        <w:rPr>
          <w:rFonts w:ascii="Times New Roman" w:hAnsi="Times New Roman" w:cs="Times New Roman"/>
          <w:szCs w:val="24"/>
        </w:rPr>
        <w:t>sì</w:t>
      </w:r>
      <w:r w:rsidR="00463B36" w:rsidRPr="00A811DF">
        <w:rPr>
          <w:rFonts w:ascii="Times New Roman" w:hAnsi="Times New Roman" w:cs="Times New Roman"/>
          <w:szCs w:val="24"/>
        </w:rPr>
        <w:t xml:space="preserve"> che molti </w:t>
      </w:r>
      <w:r w:rsidR="00463B36" w:rsidRPr="00A811DF">
        <w:rPr>
          <w:rFonts w:ascii="Times New Roman" w:hAnsi="Times New Roman" w:cs="Times New Roman"/>
          <w:szCs w:val="24"/>
        </w:rPr>
        <w:lastRenderedPageBreak/>
        <w:t xml:space="preserve">sacerdoti si unirono al pensiero nativista con lo scopo di risollevare i villaggi e ristabilire l’armonia con i </w:t>
      </w:r>
      <w:r w:rsidR="00463B36" w:rsidRPr="00A811DF">
        <w:rPr>
          <w:rFonts w:ascii="Times New Roman" w:hAnsi="Times New Roman" w:cs="Times New Roman"/>
          <w:i/>
          <w:iCs/>
          <w:szCs w:val="24"/>
        </w:rPr>
        <w:t>kami</w:t>
      </w:r>
      <w:r w:rsidR="00463B36" w:rsidRPr="00A811DF">
        <w:rPr>
          <w:rFonts w:ascii="Times New Roman" w:hAnsi="Times New Roman" w:cs="Times New Roman"/>
          <w:szCs w:val="24"/>
        </w:rPr>
        <w:t xml:space="preserve"> locali.</w:t>
      </w:r>
      <w:r w:rsidR="00074D53" w:rsidRPr="00A811DF">
        <w:rPr>
          <w:rStyle w:val="Rimandonotaapidipagina"/>
          <w:rFonts w:ascii="Times New Roman" w:hAnsi="Times New Roman" w:cs="Times New Roman"/>
          <w:szCs w:val="24"/>
        </w:rPr>
        <w:footnoteReference w:id="32"/>
      </w:r>
      <w:r w:rsidR="00463B36" w:rsidRPr="00A811DF">
        <w:rPr>
          <w:rFonts w:ascii="Times New Roman" w:hAnsi="Times New Roman" w:cs="Times New Roman"/>
          <w:szCs w:val="24"/>
        </w:rPr>
        <w:t xml:space="preserve"> </w:t>
      </w:r>
    </w:p>
    <w:p w14:paraId="0C5AA06B" w14:textId="0FCEBC92" w:rsidR="008B4C99" w:rsidRPr="00A811DF" w:rsidRDefault="00974475" w:rsidP="00A811DF">
      <w:pPr>
        <w:jc w:val="both"/>
        <w:rPr>
          <w:rFonts w:ascii="Times New Roman" w:hAnsi="Times New Roman" w:cs="Times New Roman"/>
          <w:szCs w:val="24"/>
        </w:rPr>
      </w:pPr>
      <w:r w:rsidRPr="00A811DF">
        <w:rPr>
          <w:rFonts w:ascii="Times New Roman" w:hAnsi="Times New Roman" w:cs="Times New Roman"/>
          <w:szCs w:val="24"/>
        </w:rPr>
        <w:t xml:space="preserve">Il pensiero di Hirata rientra a far parte di un movimento del </w:t>
      </w:r>
      <w:r w:rsidRPr="00A811DF">
        <w:rPr>
          <w:rFonts w:ascii="Times New Roman" w:hAnsi="Times New Roman" w:cs="Times New Roman"/>
          <w:i/>
          <w:iCs/>
          <w:szCs w:val="24"/>
        </w:rPr>
        <w:t>kokugaku</w:t>
      </w:r>
      <w:r w:rsidRPr="00A811DF">
        <w:rPr>
          <w:rFonts w:ascii="Times New Roman" w:hAnsi="Times New Roman" w:cs="Times New Roman"/>
          <w:szCs w:val="24"/>
        </w:rPr>
        <w:t xml:space="preserve"> successivamente definito </w:t>
      </w:r>
      <w:r w:rsidR="00E5130A" w:rsidRPr="00A811DF">
        <w:rPr>
          <w:rFonts w:ascii="Times New Roman" w:hAnsi="Times New Roman" w:cs="Times New Roman"/>
          <w:i/>
          <w:iCs/>
          <w:szCs w:val="24"/>
        </w:rPr>
        <w:t>f</w:t>
      </w:r>
      <w:r w:rsidRPr="00A811DF">
        <w:rPr>
          <w:rFonts w:ascii="Times New Roman" w:hAnsi="Times New Roman" w:cs="Times New Roman"/>
          <w:i/>
          <w:iCs/>
          <w:szCs w:val="24"/>
        </w:rPr>
        <w:t xml:space="preserve">ukko </w:t>
      </w:r>
      <w:r w:rsidR="00E5130A" w:rsidRPr="00A811DF">
        <w:rPr>
          <w:rFonts w:ascii="Times New Roman" w:hAnsi="Times New Roman" w:cs="Times New Roman"/>
          <w:i/>
          <w:iCs/>
          <w:szCs w:val="24"/>
        </w:rPr>
        <w:t>s</w:t>
      </w:r>
      <w:r w:rsidRPr="00A811DF">
        <w:rPr>
          <w:rFonts w:ascii="Times New Roman" w:hAnsi="Times New Roman" w:cs="Times New Roman"/>
          <w:i/>
          <w:iCs/>
          <w:szCs w:val="24"/>
        </w:rPr>
        <w:t>hintō</w:t>
      </w:r>
      <w:r w:rsidR="00E05D52" w:rsidRPr="00A811DF">
        <w:rPr>
          <w:rFonts w:ascii="Times New Roman" w:hAnsi="Times New Roman" w:cs="Times New Roman"/>
          <w:szCs w:val="24"/>
        </w:rPr>
        <w:t>,</w:t>
      </w:r>
      <w:r w:rsidRPr="00A811DF">
        <w:rPr>
          <w:rFonts w:ascii="Times New Roman" w:hAnsi="Times New Roman" w:cs="Times New Roman"/>
          <w:szCs w:val="24"/>
        </w:rPr>
        <w:t xml:space="preserve"> “Restaurazione </w:t>
      </w:r>
      <w:r w:rsidR="00E5130A" w:rsidRPr="00A811DF">
        <w:rPr>
          <w:rFonts w:ascii="Times New Roman" w:hAnsi="Times New Roman" w:cs="Times New Roman"/>
          <w:iCs/>
          <w:szCs w:val="24"/>
        </w:rPr>
        <w:t>s</w:t>
      </w:r>
      <w:r w:rsidRPr="00A811DF">
        <w:rPr>
          <w:rFonts w:ascii="Times New Roman" w:hAnsi="Times New Roman" w:cs="Times New Roman"/>
          <w:iCs/>
          <w:szCs w:val="24"/>
        </w:rPr>
        <w:t>hintō</w:t>
      </w:r>
      <w:r w:rsidRPr="00A811DF">
        <w:rPr>
          <w:rFonts w:ascii="Times New Roman" w:hAnsi="Times New Roman" w:cs="Times New Roman"/>
          <w:szCs w:val="24"/>
        </w:rPr>
        <w:t>”.</w:t>
      </w:r>
      <w:r w:rsidR="001C4CCE" w:rsidRPr="00A811DF">
        <w:rPr>
          <w:rStyle w:val="Rimandonotaapidipagina"/>
          <w:rFonts w:ascii="Times New Roman" w:hAnsi="Times New Roman" w:cs="Times New Roman"/>
          <w:szCs w:val="24"/>
        </w:rPr>
        <w:footnoteReference w:id="33"/>
      </w:r>
      <w:r w:rsidRPr="00A811DF">
        <w:rPr>
          <w:rFonts w:ascii="Times New Roman" w:hAnsi="Times New Roman" w:cs="Times New Roman"/>
          <w:szCs w:val="24"/>
        </w:rPr>
        <w:t xml:space="preserve"> Le ideologie princip</w:t>
      </w:r>
      <w:r w:rsidR="00601573" w:rsidRPr="00A811DF">
        <w:rPr>
          <w:rFonts w:ascii="Times New Roman" w:hAnsi="Times New Roman" w:cs="Times New Roman"/>
          <w:szCs w:val="24"/>
        </w:rPr>
        <w:t>a</w:t>
      </w:r>
      <w:r w:rsidRPr="00A811DF">
        <w:rPr>
          <w:rFonts w:ascii="Times New Roman" w:hAnsi="Times New Roman" w:cs="Times New Roman"/>
          <w:szCs w:val="24"/>
        </w:rPr>
        <w:t xml:space="preserve">li del movimento erano: il concetto di </w:t>
      </w:r>
      <w:r w:rsidRPr="00A811DF">
        <w:rPr>
          <w:rFonts w:ascii="Times New Roman" w:hAnsi="Times New Roman" w:cs="Times New Roman"/>
          <w:i/>
          <w:iCs/>
          <w:szCs w:val="24"/>
        </w:rPr>
        <w:t>kannagara no michi</w:t>
      </w:r>
      <w:r w:rsidRPr="00A811DF">
        <w:rPr>
          <w:rFonts w:ascii="Times New Roman" w:hAnsi="Times New Roman" w:cs="Times New Roman"/>
          <w:szCs w:val="24"/>
        </w:rPr>
        <w:t xml:space="preserve"> e</w:t>
      </w:r>
      <w:r w:rsidR="00E05D52" w:rsidRPr="00A811DF">
        <w:rPr>
          <w:rFonts w:ascii="Times New Roman" w:hAnsi="Times New Roman" w:cs="Times New Roman"/>
          <w:szCs w:val="24"/>
        </w:rPr>
        <w:t>,</w:t>
      </w:r>
      <w:r w:rsidRPr="00A811DF">
        <w:rPr>
          <w:rFonts w:ascii="Times New Roman" w:hAnsi="Times New Roman" w:cs="Times New Roman"/>
          <w:szCs w:val="24"/>
        </w:rPr>
        <w:t xml:space="preserve"> di conseguenza</w:t>
      </w:r>
      <w:r w:rsidR="00E05D52" w:rsidRPr="00A811DF">
        <w:rPr>
          <w:rFonts w:ascii="Times New Roman" w:hAnsi="Times New Roman" w:cs="Times New Roman"/>
          <w:szCs w:val="24"/>
        </w:rPr>
        <w:t>,</w:t>
      </w:r>
      <w:r w:rsidRPr="00A811DF">
        <w:rPr>
          <w:rFonts w:ascii="Times New Roman" w:hAnsi="Times New Roman" w:cs="Times New Roman"/>
          <w:szCs w:val="24"/>
        </w:rPr>
        <w:t xml:space="preserve"> la legittimità e il dover</w:t>
      </w:r>
      <w:r w:rsidR="00E05D52" w:rsidRPr="00A811DF">
        <w:rPr>
          <w:rFonts w:ascii="Times New Roman" w:hAnsi="Times New Roman" w:cs="Times New Roman"/>
          <w:szCs w:val="24"/>
        </w:rPr>
        <w:t>e</w:t>
      </w:r>
      <w:r w:rsidRPr="00A811DF">
        <w:rPr>
          <w:rFonts w:ascii="Times New Roman" w:hAnsi="Times New Roman" w:cs="Times New Roman"/>
          <w:szCs w:val="24"/>
        </w:rPr>
        <w:t xml:space="preserve"> dell’imperatore di governare in modo assoluto il paese</w:t>
      </w:r>
      <w:r w:rsidR="00E05D52" w:rsidRPr="00A811DF">
        <w:rPr>
          <w:rStyle w:val="Rimandonotaapidipagina"/>
          <w:rFonts w:ascii="Times New Roman" w:hAnsi="Times New Roman" w:cs="Times New Roman"/>
          <w:szCs w:val="24"/>
        </w:rPr>
        <w:footnoteReference w:id="34"/>
      </w:r>
      <w:r w:rsidRPr="00A811DF">
        <w:rPr>
          <w:rFonts w:ascii="Times New Roman" w:hAnsi="Times New Roman" w:cs="Times New Roman"/>
          <w:szCs w:val="24"/>
        </w:rPr>
        <w:t xml:space="preserve">; la separazione di </w:t>
      </w:r>
      <w:r w:rsidRPr="00A811DF">
        <w:rPr>
          <w:rFonts w:ascii="Times New Roman" w:hAnsi="Times New Roman" w:cs="Times New Roman"/>
          <w:iCs/>
          <w:szCs w:val="24"/>
        </w:rPr>
        <w:t>shintō</w:t>
      </w:r>
      <w:r w:rsidRPr="00A811DF">
        <w:rPr>
          <w:rFonts w:ascii="Times New Roman" w:hAnsi="Times New Roman" w:cs="Times New Roman"/>
          <w:szCs w:val="24"/>
        </w:rPr>
        <w:t xml:space="preserve"> e buddhismo; e, infine, il ripristino del </w:t>
      </w:r>
      <w:r w:rsidRPr="00A811DF">
        <w:rPr>
          <w:rFonts w:ascii="Times New Roman" w:hAnsi="Times New Roman" w:cs="Times New Roman"/>
          <w:i/>
          <w:iCs/>
          <w:szCs w:val="24"/>
        </w:rPr>
        <w:t>Jingikan</w:t>
      </w:r>
      <w:r w:rsidRPr="00A811DF">
        <w:rPr>
          <w:rFonts w:ascii="Times New Roman" w:hAnsi="Times New Roman" w:cs="Times New Roman"/>
          <w:szCs w:val="24"/>
        </w:rPr>
        <w:t>, ovvero il dipartimento del divino</w:t>
      </w:r>
      <w:r w:rsidR="008556F9" w:rsidRPr="00A811DF">
        <w:rPr>
          <w:rFonts w:ascii="Times New Roman" w:hAnsi="Times New Roman" w:cs="Times New Roman"/>
          <w:szCs w:val="24"/>
        </w:rPr>
        <w:t>,</w:t>
      </w:r>
      <w:r w:rsidRPr="00A811DF">
        <w:rPr>
          <w:rStyle w:val="Rimandonotaapidipagina"/>
          <w:rFonts w:ascii="Times New Roman" w:hAnsi="Times New Roman" w:cs="Times New Roman"/>
          <w:szCs w:val="24"/>
        </w:rPr>
        <w:footnoteReference w:id="35"/>
      </w:r>
      <w:r w:rsidR="008556F9" w:rsidRPr="00A811DF">
        <w:rPr>
          <w:rFonts w:ascii="Times New Roman" w:hAnsi="Times New Roman" w:cs="Times New Roman"/>
          <w:szCs w:val="24"/>
        </w:rPr>
        <w:t xml:space="preserve"> </w:t>
      </w:r>
      <w:r w:rsidR="008B4C99" w:rsidRPr="00A811DF">
        <w:rPr>
          <w:rFonts w:ascii="Times New Roman" w:hAnsi="Times New Roman" w:cs="Times New Roman"/>
          <w:szCs w:val="24"/>
        </w:rPr>
        <w:t>con</w:t>
      </w:r>
      <w:r w:rsidR="008556F9" w:rsidRPr="00A811DF">
        <w:rPr>
          <w:rFonts w:ascii="Times New Roman" w:hAnsi="Times New Roman" w:cs="Times New Roman"/>
          <w:szCs w:val="24"/>
        </w:rPr>
        <w:t xml:space="preserve"> lo scopo e il compito di assistere la figura dell’imperatore nell’esecuzione dei rituali imperiali e</w:t>
      </w:r>
      <w:r w:rsidR="008B4C99" w:rsidRPr="00A811DF">
        <w:rPr>
          <w:rFonts w:ascii="Times New Roman" w:hAnsi="Times New Roman" w:cs="Times New Roman"/>
          <w:szCs w:val="24"/>
        </w:rPr>
        <w:t xml:space="preserve"> di </w:t>
      </w:r>
      <w:r w:rsidR="008556F9" w:rsidRPr="00A811DF">
        <w:rPr>
          <w:rFonts w:ascii="Times New Roman" w:hAnsi="Times New Roman" w:cs="Times New Roman"/>
          <w:szCs w:val="24"/>
        </w:rPr>
        <w:t xml:space="preserve">organizzazione </w:t>
      </w:r>
      <w:r w:rsidR="008B4C99" w:rsidRPr="00A811DF">
        <w:rPr>
          <w:rFonts w:ascii="Times New Roman" w:hAnsi="Times New Roman" w:cs="Times New Roman"/>
          <w:szCs w:val="24"/>
        </w:rPr>
        <w:t>e gestire  riti complementari in tutti i santuari il paese.</w:t>
      </w:r>
      <w:r w:rsidR="00A27A3A" w:rsidRPr="00A811DF">
        <w:rPr>
          <w:rFonts w:ascii="Times New Roman" w:hAnsi="Times New Roman" w:cs="Times New Roman"/>
          <w:szCs w:val="24"/>
        </w:rPr>
        <w:t xml:space="preserve"> I primi</w:t>
      </w:r>
      <w:r w:rsidR="00EE574F" w:rsidRPr="00A811DF">
        <w:rPr>
          <w:rFonts w:ascii="Times New Roman" w:hAnsi="Times New Roman" w:cs="Times New Roman"/>
          <w:szCs w:val="24"/>
        </w:rPr>
        <w:t xml:space="preserve"> due ideali furono la base su cui </w:t>
      </w:r>
      <w:r w:rsidR="00AD26D0" w:rsidRPr="00A811DF">
        <w:rPr>
          <w:rFonts w:ascii="Times New Roman" w:hAnsi="Times New Roman" w:cs="Times New Roman"/>
          <w:szCs w:val="24"/>
        </w:rPr>
        <w:t xml:space="preserve">tra il 1868 e 1871 </w:t>
      </w:r>
      <w:r w:rsidR="00EE574F" w:rsidRPr="00A811DF">
        <w:rPr>
          <w:rFonts w:ascii="Times New Roman" w:hAnsi="Times New Roman" w:cs="Times New Roman"/>
          <w:szCs w:val="24"/>
        </w:rPr>
        <w:t xml:space="preserve">lo stato promosse lo </w:t>
      </w:r>
      <w:r w:rsidR="00EE574F" w:rsidRPr="00A811DF">
        <w:rPr>
          <w:rFonts w:ascii="Times New Roman" w:hAnsi="Times New Roman" w:cs="Times New Roman"/>
          <w:iCs/>
          <w:szCs w:val="24"/>
        </w:rPr>
        <w:t>shintō</w:t>
      </w:r>
      <w:r w:rsidR="00EE574F" w:rsidRPr="00A811DF">
        <w:rPr>
          <w:rFonts w:ascii="Times New Roman" w:hAnsi="Times New Roman" w:cs="Times New Roman"/>
          <w:szCs w:val="24"/>
        </w:rPr>
        <w:t xml:space="preserve"> come </w:t>
      </w:r>
      <w:r w:rsidR="00A27A3A" w:rsidRPr="00A811DF">
        <w:rPr>
          <w:rFonts w:ascii="Times New Roman" w:hAnsi="Times New Roman" w:cs="Times New Roman"/>
          <w:szCs w:val="24"/>
        </w:rPr>
        <w:t>culto</w:t>
      </w:r>
      <w:r w:rsidR="00EE574F" w:rsidRPr="00A811DF">
        <w:rPr>
          <w:rFonts w:ascii="Times New Roman" w:hAnsi="Times New Roman" w:cs="Times New Roman"/>
          <w:szCs w:val="24"/>
        </w:rPr>
        <w:t xml:space="preserve"> di stato</w:t>
      </w:r>
      <w:r w:rsidR="00EE574F" w:rsidRPr="00A811DF">
        <w:rPr>
          <w:rStyle w:val="Rimandonotaapidipagina"/>
          <w:rFonts w:ascii="Times New Roman" w:hAnsi="Times New Roman" w:cs="Times New Roman"/>
          <w:szCs w:val="24"/>
        </w:rPr>
        <w:footnoteReference w:id="36"/>
      </w:r>
      <w:r w:rsidR="008B66F9" w:rsidRPr="00A811DF">
        <w:rPr>
          <w:rFonts w:ascii="Times New Roman" w:hAnsi="Times New Roman" w:cs="Times New Roman"/>
          <w:szCs w:val="24"/>
        </w:rPr>
        <w:t xml:space="preserve">, da intendere non propriamente come una religione, bensì come un insieme di pratiche rituali pubbliche che avevano al centro la figura dell’imperatore e la sua discendenza divina. La promulgazione di queste due ideologie del </w:t>
      </w:r>
      <w:r w:rsidR="008B66F9" w:rsidRPr="00A811DF">
        <w:rPr>
          <w:rFonts w:ascii="Times New Roman" w:hAnsi="Times New Roman" w:cs="Times New Roman"/>
          <w:i/>
          <w:iCs/>
          <w:szCs w:val="24"/>
        </w:rPr>
        <w:t>fukko shintō</w:t>
      </w:r>
      <w:r w:rsidR="00A27A3A" w:rsidRPr="00A811DF">
        <w:rPr>
          <w:rFonts w:ascii="Times New Roman" w:hAnsi="Times New Roman" w:cs="Times New Roman"/>
          <w:szCs w:val="24"/>
        </w:rPr>
        <w:t xml:space="preserve"> port</w:t>
      </w:r>
      <w:r w:rsidR="008B66F9" w:rsidRPr="00A811DF">
        <w:rPr>
          <w:rFonts w:ascii="Times New Roman" w:hAnsi="Times New Roman" w:cs="Times New Roman"/>
          <w:szCs w:val="24"/>
        </w:rPr>
        <w:t>erà</w:t>
      </w:r>
      <w:r w:rsidR="00A27A3A" w:rsidRPr="00A811DF">
        <w:rPr>
          <w:rFonts w:ascii="Times New Roman" w:hAnsi="Times New Roman" w:cs="Times New Roman"/>
          <w:szCs w:val="24"/>
        </w:rPr>
        <w:t xml:space="preserve"> nel 1871 alla separazione </w:t>
      </w:r>
      <w:r w:rsidR="00E8553D" w:rsidRPr="00A811DF">
        <w:rPr>
          <w:rFonts w:ascii="Times New Roman" w:hAnsi="Times New Roman" w:cs="Times New Roman"/>
          <w:szCs w:val="24"/>
        </w:rPr>
        <w:t xml:space="preserve">dello shintō </w:t>
      </w:r>
      <w:r w:rsidR="00A27A3A" w:rsidRPr="00A811DF">
        <w:rPr>
          <w:rFonts w:ascii="Times New Roman" w:hAnsi="Times New Roman" w:cs="Times New Roman"/>
          <w:szCs w:val="24"/>
        </w:rPr>
        <w:t>dal buddhismo</w:t>
      </w:r>
      <w:r w:rsidR="00EE574F" w:rsidRPr="00A811DF">
        <w:rPr>
          <w:rFonts w:ascii="Times New Roman" w:hAnsi="Times New Roman" w:cs="Times New Roman"/>
          <w:szCs w:val="24"/>
        </w:rPr>
        <w:t xml:space="preserve"> per poi </w:t>
      </w:r>
      <w:r w:rsidR="00E8553D" w:rsidRPr="00A811DF">
        <w:rPr>
          <w:rFonts w:ascii="Times New Roman" w:hAnsi="Times New Roman" w:cs="Times New Roman"/>
          <w:szCs w:val="24"/>
        </w:rPr>
        <w:t xml:space="preserve">farle </w:t>
      </w:r>
      <w:r w:rsidR="00AD26D0" w:rsidRPr="00A811DF">
        <w:rPr>
          <w:rFonts w:ascii="Times New Roman" w:hAnsi="Times New Roman" w:cs="Times New Roman"/>
          <w:szCs w:val="24"/>
        </w:rPr>
        <w:t>divenire</w:t>
      </w:r>
      <w:r w:rsidR="00EE574F" w:rsidRPr="00A811DF">
        <w:rPr>
          <w:rFonts w:ascii="Times New Roman" w:hAnsi="Times New Roman" w:cs="Times New Roman"/>
          <w:szCs w:val="24"/>
        </w:rPr>
        <w:t xml:space="preserve"> i punti principali della campagna</w:t>
      </w:r>
      <w:r w:rsidR="00A27A3A" w:rsidRPr="00A811DF">
        <w:rPr>
          <w:rFonts w:ascii="Times New Roman" w:hAnsi="Times New Roman" w:cs="Times New Roman"/>
          <w:szCs w:val="24"/>
        </w:rPr>
        <w:t xml:space="preserve"> del 1872</w:t>
      </w:r>
      <w:r w:rsidR="00EE574F" w:rsidRPr="00A811DF">
        <w:rPr>
          <w:rFonts w:ascii="Times New Roman" w:hAnsi="Times New Roman" w:cs="Times New Roman"/>
          <w:szCs w:val="24"/>
        </w:rPr>
        <w:t xml:space="preserve"> che promosse i “Tre Grandi Insegnamenti”, ovvero: rispetto per i kami e amore per il paese; principi di Paradiso e di Via; e riverenza all’imperatore e obbedienza alla corte.</w:t>
      </w:r>
      <w:r w:rsidR="00EE574F" w:rsidRPr="00A811DF">
        <w:rPr>
          <w:rStyle w:val="Rimandonotaapidipagina"/>
          <w:rFonts w:ascii="Times New Roman" w:hAnsi="Times New Roman" w:cs="Times New Roman"/>
          <w:szCs w:val="24"/>
        </w:rPr>
        <w:footnoteReference w:id="37"/>
      </w:r>
      <w:r w:rsidR="00EE574F" w:rsidRPr="00A811DF">
        <w:rPr>
          <w:rFonts w:ascii="Times New Roman" w:hAnsi="Times New Roman" w:cs="Times New Roman"/>
          <w:szCs w:val="24"/>
        </w:rPr>
        <w:t xml:space="preserve"> </w:t>
      </w:r>
      <w:r w:rsidR="00A27A3A" w:rsidRPr="00A811DF">
        <w:rPr>
          <w:rFonts w:ascii="Times New Roman" w:hAnsi="Times New Roman" w:cs="Times New Roman"/>
          <w:szCs w:val="24"/>
        </w:rPr>
        <w:t>Infine</w:t>
      </w:r>
      <w:r w:rsidR="00A27A3A" w:rsidRPr="00A811DF">
        <w:rPr>
          <w:rFonts w:ascii="Times New Roman" w:hAnsi="Times New Roman" w:cs="Times New Roman"/>
          <w:szCs w:val="24"/>
        </w:rPr>
        <w:t xml:space="preserve">, il terzo ideale riguarda il ripristino del </w:t>
      </w:r>
      <w:r w:rsidR="00AD26D0" w:rsidRPr="00A811DF">
        <w:rPr>
          <w:rFonts w:ascii="Times New Roman" w:hAnsi="Times New Roman" w:cs="Times New Roman"/>
          <w:i/>
          <w:iCs/>
          <w:szCs w:val="24"/>
        </w:rPr>
        <w:t>Jingikan</w:t>
      </w:r>
      <w:r w:rsidR="00A27A3A" w:rsidRPr="00A811DF">
        <w:rPr>
          <w:rFonts w:ascii="Times New Roman" w:hAnsi="Times New Roman" w:cs="Times New Roman"/>
          <w:szCs w:val="24"/>
        </w:rPr>
        <w:t>, visto ormai come un elemento assolutamente necessario per poter creare un governo in cui l’esecuzione dei rituali da parte dell’imperatore fosse di centrale importanza.</w:t>
      </w:r>
      <w:r w:rsidR="00A27A3A" w:rsidRPr="00A811DF">
        <w:rPr>
          <w:rStyle w:val="Rimandonotaapidipagina"/>
          <w:rFonts w:ascii="Times New Roman" w:hAnsi="Times New Roman" w:cs="Times New Roman"/>
          <w:szCs w:val="24"/>
        </w:rPr>
        <w:footnoteReference w:id="38"/>
      </w:r>
      <w:r w:rsidR="00A27A3A" w:rsidRPr="00A811DF">
        <w:rPr>
          <w:rFonts w:ascii="Times New Roman" w:hAnsi="Times New Roman" w:cs="Times New Roman"/>
          <w:szCs w:val="24"/>
        </w:rPr>
        <w:t xml:space="preserve"> </w:t>
      </w:r>
      <w:r w:rsidR="001C4CCE" w:rsidRPr="00A811DF">
        <w:rPr>
          <w:rFonts w:ascii="Times New Roman" w:hAnsi="Times New Roman" w:cs="Times New Roman"/>
          <w:szCs w:val="24"/>
        </w:rPr>
        <w:t xml:space="preserve">Il </w:t>
      </w:r>
      <w:r w:rsidR="00A27A3A" w:rsidRPr="00A811DF">
        <w:rPr>
          <w:rFonts w:ascii="Times New Roman" w:hAnsi="Times New Roman" w:cs="Times New Roman"/>
          <w:szCs w:val="24"/>
        </w:rPr>
        <w:t xml:space="preserve"> </w:t>
      </w:r>
      <w:r w:rsidR="00E5130A" w:rsidRPr="00A811DF">
        <w:rPr>
          <w:rFonts w:ascii="Times New Roman" w:hAnsi="Times New Roman" w:cs="Times New Roman"/>
          <w:i/>
          <w:iCs/>
          <w:szCs w:val="24"/>
        </w:rPr>
        <w:t>f</w:t>
      </w:r>
      <w:r w:rsidR="00A27A3A" w:rsidRPr="00A811DF">
        <w:rPr>
          <w:rFonts w:ascii="Times New Roman" w:hAnsi="Times New Roman" w:cs="Times New Roman"/>
          <w:i/>
          <w:iCs/>
          <w:szCs w:val="24"/>
        </w:rPr>
        <w:t xml:space="preserve">ukko </w:t>
      </w:r>
      <w:r w:rsidR="00E5130A" w:rsidRPr="00A811DF">
        <w:rPr>
          <w:rFonts w:ascii="Times New Roman" w:hAnsi="Times New Roman" w:cs="Times New Roman"/>
          <w:i/>
          <w:iCs/>
          <w:szCs w:val="24"/>
        </w:rPr>
        <w:t>s</w:t>
      </w:r>
      <w:r w:rsidR="00A27A3A" w:rsidRPr="00A811DF">
        <w:rPr>
          <w:rFonts w:ascii="Times New Roman" w:hAnsi="Times New Roman" w:cs="Times New Roman"/>
          <w:i/>
          <w:iCs/>
          <w:szCs w:val="24"/>
        </w:rPr>
        <w:t xml:space="preserve">hintō </w:t>
      </w:r>
      <w:r w:rsidR="00A27A3A" w:rsidRPr="00A811DF">
        <w:rPr>
          <w:rFonts w:ascii="Times New Roman" w:hAnsi="Times New Roman" w:cs="Times New Roman"/>
          <w:szCs w:val="24"/>
        </w:rPr>
        <w:t xml:space="preserve">ha </w:t>
      </w:r>
      <w:r w:rsidR="001C4CCE" w:rsidRPr="00A811DF">
        <w:rPr>
          <w:rFonts w:ascii="Times New Roman" w:hAnsi="Times New Roman" w:cs="Times New Roman"/>
          <w:szCs w:val="24"/>
        </w:rPr>
        <w:t xml:space="preserve">svolto un ruolo attivo determinante nella </w:t>
      </w:r>
      <w:r w:rsidR="00A27A3A" w:rsidRPr="00A811DF">
        <w:rPr>
          <w:rFonts w:ascii="Times New Roman" w:hAnsi="Times New Roman" w:cs="Times New Roman"/>
          <w:szCs w:val="24"/>
        </w:rPr>
        <w:t>sua istituzione,</w:t>
      </w:r>
      <w:r w:rsidR="001C4CCE" w:rsidRPr="00A811DF">
        <w:rPr>
          <w:rFonts w:ascii="Times New Roman" w:hAnsi="Times New Roman" w:cs="Times New Roman"/>
          <w:szCs w:val="24"/>
        </w:rPr>
        <w:t xml:space="preserve"> ed è proprio grazie ad esso che, nonostante il suo potere venne ridimensionato ne 1871, lo </w:t>
      </w:r>
      <w:r w:rsidR="001C4CCE" w:rsidRPr="00A811DF">
        <w:rPr>
          <w:rFonts w:ascii="Times New Roman" w:hAnsi="Times New Roman" w:cs="Times New Roman"/>
          <w:iCs/>
          <w:szCs w:val="24"/>
        </w:rPr>
        <w:t>shintō</w:t>
      </w:r>
      <w:r w:rsidR="001C4CCE" w:rsidRPr="00A811DF">
        <w:rPr>
          <w:rFonts w:ascii="Times New Roman" w:hAnsi="Times New Roman" w:cs="Times New Roman"/>
          <w:szCs w:val="24"/>
        </w:rPr>
        <w:t xml:space="preserve"> riuscì a diventare culto di stato.</w:t>
      </w:r>
      <w:r w:rsidR="001C4CCE" w:rsidRPr="00A811DF">
        <w:rPr>
          <w:rStyle w:val="Rimandonotaapidipagina"/>
          <w:rFonts w:ascii="Times New Roman" w:hAnsi="Times New Roman" w:cs="Times New Roman"/>
          <w:szCs w:val="24"/>
        </w:rPr>
        <w:footnoteReference w:id="39"/>
      </w:r>
      <w:r w:rsidR="00A27A3A" w:rsidRPr="00A811DF">
        <w:rPr>
          <w:rFonts w:ascii="Times New Roman" w:hAnsi="Times New Roman" w:cs="Times New Roman"/>
          <w:szCs w:val="24"/>
        </w:rPr>
        <w:t xml:space="preserve"> </w:t>
      </w:r>
    </w:p>
    <w:p w14:paraId="7F671C30" w14:textId="7269D5D8" w:rsidR="00A27A3A" w:rsidRPr="00A811DF" w:rsidRDefault="008B4C99" w:rsidP="00A811DF">
      <w:pPr>
        <w:ind w:firstLine="0"/>
        <w:jc w:val="both"/>
        <w:rPr>
          <w:rFonts w:ascii="Times New Roman" w:hAnsi="Times New Roman" w:cs="Times New Roman"/>
          <w:sz w:val="28"/>
          <w:szCs w:val="28"/>
        </w:rPr>
      </w:pPr>
      <w:r w:rsidRPr="00A811DF">
        <w:rPr>
          <w:rFonts w:ascii="Times New Roman" w:hAnsi="Times New Roman" w:cs="Times New Roman"/>
          <w:szCs w:val="24"/>
        </w:rPr>
        <w:br w:type="page"/>
      </w:r>
      <w:r w:rsidR="00A27A3A" w:rsidRPr="00A811DF">
        <w:rPr>
          <w:rFonts w:ascii="Times New Roman" w:hAnsi="Times New Roman" w:cs="Times New Roman"/>
          <w:b/>
          <w:bCs/>
          <w:i/>
          <w:iCs/>
          <w:sz w:val="28"/>
          <w:szCs w:val="28"/>
        </w:rPr>
        <w:lastRenderedPageBreak/>
        <w:t>Conclusione</w:t>
      </w:r>
    </w:p>
    <w:p w14:paraId="7BF7D32E" w14:textId="5393DBD9" w:rsidR="002772A7" w:rsidRPr="00A811DF" w:rsidRDefault="007E1D46" w:rsidP="00A811DF">
      <w:pPr>
        <w:jc w:val="both"/>
        <w:rPr>
          <w:rFonts w:ascii="Times New Roman" w:hAnsi="Times New Roman" w:cs="Times New Roman"/>
          <w:szCs w:val="24"/>
        </w:rPr>
      </w:pPr>
      <w:r w:rsidRPr="00A811DF">
        <w:rPr>
          <w:rFonts w:ascii="Times New Roman" w:hAnsi="Times New Roman" w:cs="Times New Roman"/>
          <w:szCs w:val="24"/>
        </w:rPr>
        <w:t>Con questo elaborato si è voluta presentare l’ideologia</w:t>
      </w:r>
      <w:r w:rsidR="001A6A9E" w:rsidRPr="00A811DF">
        <w:rPr>
          <w:rFonts w:ascii="Times New Roman" w:hAnsi="Times New Roman" w:cs="Times New Roman"/>
          <w:szCs w:val="24"/>
        </w:rPr>
        <w:t xml:space="preserve"> </w:t>
      </w:r>
      <w:r w:rsidR="001A6A9E" w:rsidRPr="00A811DF">
        <w:rPr>
          <w:rFonts w:ascii="Times New Roman" w:hAnsi="Times New Roman" w:cs="Times New Roman"/>
          <w:iCs/>
          <w:szCs w:val="24"/>
        </w:rPr>
        <w:t>shintō</w:t>
      </w:r>
      <w:r w:rsidR="001A6A9E" w:rsidRPr="00A811DF">
        <w:rPr>
          <w:rFonts w:ascii="Times New Roman" w:hAnsi="Times New Roman" w:cs="Times New Roman"/>
          <w:szCs w:val="24"/>
        </w:rPr>
        <w:t xml:space="preserve"> </w:t>
      </w:r>
      <w:r w:rsidRPr="00A811DF">
        <w:rPr>
          <w:rFonts w:ascii="Times New Roman" w:hAnsi="Times New Roman" w:cs="Times New Roman"/>
          <w:szCs w:val="24"/>
        </w:rPr>
        <w:t xml:space="preserve">della scuola del </w:t>
      </w:r>
      <w:r w:rsidR="00E5130A" w:rsidRPr="00A811DF">
        <w:rPr>
          <w:rFonts w:ascii="Times New Roman" w:hAnsi="Times New Roman" w:cs="Times New Roman"/>
          <w:i/>
          <w:iCs/>
          <w:szCs w:val="24"/>
        </w:rPr>
        <w:t>k</w:t>
      </w:r>
      <w:r w:rsidRPr="00A811DF">
        <w:rPr>
          <w:rFonts w:ascii="Times New Roman" w:hAnsi="Times New Roman" w:cs="Times New Roman"/>
          <w:i/>
          <w:iCs/>
          <w:szCs w:val="24"/>
        </w:rPr>
        <w:t>okugaku</w:t>
      </w:r>
      <w:r w:rsidRPr="00A811DF">
        <w:rPr>
          <w:rFonts w:ascii="Times New Roman" w:hAnsi="Times New Roman" w:cs="Times New Roman"/>
          <w:szCs w:val="24"/>
        </w:rPr>
        <w:t xml:space="preserve">. Sono stati presi in esame gli studi di due dei maggiori esponenti del movimento, Hirata Atsutane e Motoori Norinaga, per poter identificare il loro pensiero e la loro visione riguardo tematiche spirituali legate allo </w:t>
      </w:r>
      <w:r w:rsidRPr="00A811DF">
        <w:rPr>
          <w:rFonts w:ascii="Times New Roman" w:hAnsi="Times New Roman" w:cs="Times New Roman"/>
          <w:iCs/>
          <w:szCs w:val="24"/>
        </w:rPr>
        <w:t>shintō</w:t>
      </w:r>
      <w:r w:rsidRPr="00A811DF">
        <w:rPr>
          <w:rFonts w:ascii="Times New Roman" w:hAnsi="Times New Roman" w:cs="Times New Roman"/>
          <w:szCs w:val="24"/>
        </w:rPr>
        <w:t xml:space="preserve">. Si è voluta tracciare una breve linea dell’evoluzione del pensiero nativista partendo dagli studi di Motoori Norinaga sul concetto di </w:t>
      </w:r>
      <w:r w:rsidR="00E5130A" w:rsidRPr="00A811DF">
        <w:rPr>
          <w:rFonts w:ascii="Times New Roman" w:hAnsi="Times New Roman" w:cs="Times New Roman"/>
          <w:iCs/>
          <w:szCs w:val="24"/>
        </w:rPr>
        <w:t>s</w:t>
      </w:r>
      <w:r w:rsidRPr="00A811DF">
        <w:rPr>
          <w:rFonts w:ascii="Times New Roman" w:hAnsi="Times New Roman" w:cs="Times New Roman"/>
          <w:iCs/>
          <w:szCs w:val="24"/>
        </w:rPr>
        <w:t>hintō</w:t>
      </w:r>
      <w:r w:rsidRPr="00A811DF">
        <w:rPr>
          <w:rFonts w:ascii="Times New Roman" w:hAnsi="Times New Roman" w:cs="Times New Roman"/>
          <w:szCs w:val="24"/>
        </w:rPr>
        <w:t xml:space="preserve">, Kami e Via per arrivare a esporre la visione di Hirata Atsutane di stampo più teologico rispetto al maestro. Inoltre, sono state analizzate le motivazioni che hanno portato alla grande diffusione del pensiero dei </w:t>
      </w:r>
      <w:r w:rsidRPr="00A811DF">
        <w:rPr>
          <w:rFonts w:ascii="Times New Roman" w:hAnsi="Times New Roman" w:cs="Times New Roman"/>
          <w:i/>
          <w:iCs/>
          <w:szCs w:val="24"/>
        </w:rPr>
        <w:t>kokugakusha</w:t>
      </w:r>
      <w:r w:rsidRPr="00A811DF">
        <w:rPr>
          <w:rFonts w:ascii="Times New Roman" w:hAnsi="Times New Roman" w:cs="Times New Roman"/>
          <w:szCs w:val="24"/>
        </w:rPr>
        <w:t xml:space="preserve"> all’interno del paese. Infine, </w:t>
      </w:r>
      <w:r w:rsidR="001A6A9E" w:rsidRPr="00A811DF">
        <w:rPr>
          <w:rFonts w:ascii="Times New Roman" w:hAnsi="Times New Roman" w:cs="Times New Roman"/>
          <w:szCs w:val="24"/>
        </w:rPr>
        <w:t xml:space="preserve">è stato brevemente esposto come queste ideologie, confluite nel movimento del </w:t>
      </w:r>
      <w:r w:rsidR="00E5130A" w:rsidRPr="00A811DF">
        <w:rPr>
          <w:rFonts w:ascii="Times New Roman" w:hAnsi="Times New Roman" w:cs="Times New Roman"/>
          <w:i/>
          <w:iCs/>
          <w:szCs w:val="24"/>
        </w:rPr>
        <w:t>f</w:t>
      </w:r>
      <w:r w:rsidR="001A6A9E" w:rsidRPr="00A811DF">
        <w:rPr>
          <w:rFonts w:ascii="Times New Roman" w:hAnsi="Times New Roman" w:cs="Times New Roman"/>
          <w:i/>
          <w:iCs/>
          <w:szCs w:val="24"/>
        </w:rPr>
        <w:t xml:space="preserve">ukko </w:t>
      </w:r>
      <w:r w:rsidR="00E5130A" w:rsidRPr="00A811DF">
        <w:rPr>
          <w:rFonts w:ascii="Times New Roman" w:hAnsi="Times New Roman" w:cs="Times New Roman"/>
          <w:i/>
          <w:iCs/>
          <w:szCs w:val="24"/>
        </w:rPr>
        <w:t>s</w:t>
      </w:r>
      <w:r w:rsidR="001A6A9E" w:rsidRPr="00A811DF">
        <w:rPr>
          <w:rFonts w:ascii="Times New Roman" w:hAnsi="Times New Roman" w:cs="Times New Roman"/>
          <w:i/>
          <w:iCs/>
          <w:szCs w:val="24"/>
        </w:rPr>
        <w:t>hintō</w:t>
      </w:r>
      <w:r w:rsidR="001A6A9E" w:rsidRPr="00A811DF">
        <w:rPr>
          <w:rFonts w:ascii="Times New Roman" w:hAnsi="Times New Roman" w:cs="Times New Roman"/>
          <w:szCs w:val="24"/>
        </w:rPr>
        <w:t xml:space="preserve">, siano servite a giustificare e promuovere la Restaurazione Meiji ponendo così le basi grazie a cui lo </w:t>
      </w:r>
      <w:r w:rsidR="001A6A9E" w:rsidRPr="00A811DF">
        <w:rPr>
          <w:rFonts w:ascii="Times New Roman" w:hAnsi="Times New Roman" w:cs="Times New Roman"/>
          <w:iCs/>
          <w:szCs w:val="24"/>
        </w:rPr>
        <w:t>shintō</w:t>
      </w:r>
      <w:r w:rsidR="001A6A9E" w:rsidRPr="00A811DF">
        <w:rPr>
          <w:rFonts w:ascii="Times New Roman" w:hAnsi="Times New Roman" w:cs="Times New Roman"/>
          <w:szCs w:val="24"/>
        </w:rPr>
        <w:t xml:space="preserve"> venne definito e riconosciuto come culto di stato. </w:t>
      </w:r>
    </w:p>
    <w:p w14:paraId="6A65E893" w14:textId="77777777" w:rsidR="002772A7" w:rsidRPr="00A811DF" w:rsidRDefault="002772A7" w:rsidP="00A811DF">
      <w:pPr>
        <w:spacing w:line="259" w:lineRule="auto"/>
        <w:ind w:firstLine="0"/>
        <w:jc w:val="both"/>
        <w:rPr>
          <w:rFonts w:ascii="Times New Roman" w:hAnsi="Times New Roman" w:cs="Times New Roman"/>
          <w:szCs w:val="24"/>
        </w:rPr>
      </w:pPr>
      <w:r w:rsidRPr="00A811DF">
        <w:rPr>
          <w:rFonts w:ascii="Times New Roman" w:hAnsi="Times New Roman" w:cs="Times New Roman"/>
          <w:szCs w:val="24"/>
        </w:rPr>
        <w:br w:type="page"/>
      </w:r>
    </w:p>
    <w:p w14:paraId="0036AB5A" w14:textId="65F561CF" w:rsidR="00840CC2" w:rsidRPr="00A811DF" w:rsidRDefault="00840CC2" w:rsidP="00A811DF">
      <w:pPr>
        <w:ind w:firstLine="0"/>
        <w:jc w:val="both"/>
        <w:rPr>
          <w:rFonts w:ascii="Times New Roman" w:hAnsi="Times New Roman" w:cs="Times New Roman"/>
          <w:b/>
          <w:bCs/>
          <w:i/>
          <w:iCs/>
          <w:color w:val="222222"/>
          <w:sz w:val="28"/>
          <w:szCs w:val="28"/>
          <w:shd w:val="clear" w:color="auto" w:fill="FFFFFF"/>
        </w:rPr>
      </w:pPr>
      <w:r w:rsidRPr="00A811DF">
        <w:rPr>
          <w:rFonts w:ascii="Times New Roman" w:hAnsi="Times New Roman" w:cs="Times New Roman"/>
          <w:b/>
          <w:bCs/>
          <w:i/>
          <w:iCs/>
          <w:color w:val="222222"/>
          <w:sz w:val="28"/>
          <w:szCs w:val="28"/>
          <w:shd w:val="clear" w:color="auto" w:fill="FFFFFF"/>
        </w:rPr>
        <w:lastRenderedPageBreak/>
        <w:t>Bibliografia</w:t>
      </w:r>
    </w:p>
    <w:p w14:paraId="18705289" w14:textId="5DFEDEC9" w:rsidR="00840CC2" w:rsidRPr="00A811DF" w:rsidRDefault="00840CC2" w:rsidP="00A811DF">
      <w:pPr>
        <w:ind w:left="720" w:hanging="720"/>
        <w:jc w:val="both"/>
        <w:rPr>
          <w:rFonts w:ascii="Times New Roman" w:hAnsi="Times New Roman" w:cs="Times New Roman"/>
          <w:color w:val="222222"/>
          <w:szCs w:val="24"/>
          <w:shd w:val="clear" w:color="auto" w:fill="FFFFFF"/>
        </w:rPr>
      </w:pPr>
      <w:r w:rsidRPr="00A811DF">
        <w:rPr>
          <w:rFonts w:ascii="Times New Roman" w:hAnsi="Times New Roman" w:cs="Times New Roman"/>
          <w:color w:val="222222"/>
          <w:szCs w:val="24"/>
          <w:shd w:val="clear" w:color="auto" w:fill="FFFFFF"/>
        </w:rPr>
        <w:t xml:space="preserve">CAROLI, Rosa, and Francesco GATTI. </w:t>
      </w:r>
      <w:r w:rsidRPr="00A811DF">
        <w:rPr>
          <w:rFonts w:ascii="Times New Roman" w:hAnsi="Times New Roman" w:cs="Times New Roman"/>
          <w:i/>
          <w:iCs/>
          <w:color w:val="222222"/>
          <w:szCs w:val="24"/>
        </w:rPr>
        <w:t>Storia del Giappone</w:t>
      </w:r>
      <w:r w:rsidRPr="00A811DF">
        <w:rPr>
          <w:rFonts w:ascii="Times New Roman" w:hAnsi="Times New Roman" w:cs="Times New Roman"/>
          <w:color w:val="222222"/>
          <w:szCs w:val="24"/>
          <w:shd w:val="clear" w:color="auto" w:fill="FFFFFF"/>
        </w:rPr>
        <w:t xml:space="preserve">. </w:t>
      </w:r>
      <w:r w:rsidR="00D31AF8" w:rsidRPr="00A811DF">
        <w:rPr>
          <w:rFonts w:ascii="Times New Roman" w:hAnsi="Times New Roman" w:cs="Times New Roman"/>
          <w:color w:val="222222"/>
          <w:szCs w:val="24"/>
          <w:shd w:val="clear" w:color="auto" w:fill="FFFFFF"/>
        </w:rPr>
        <w:t>Bari</w:t>
      </w:r>
      <w:r w:rsidR="007A32DC" w:rsidRPr="00A811DF">
        <w:rPr>
          <w:rFonts w:ascii="Times New Roman" w:hAnsi="Times New Roman" w:cs="Times New Roman"/>
          <w:color w:val="222222"/>
          <w:szCs w:val="24"/>
          <w:shd w:val="clear" w:color="auto" w:fill="FFFFFF"/>
        </w:rPr>
        <w:t xml:space="preserve">, </w:t>
      </w:r>
      <w:r w:rsidRPr="00A811DF">
        <w:rPr>
          <w:rFonts w:ascii="Times New Roman" w:hAnsi="Times New Roman" w:cs="Times New Roman"/>
          <w:color w:val="222222"/>
          <w:szCs w:val="24"/>
          <w:shd w:val="clear" w:color="auto" w:fill="FFFFFF"/>
        </w:rPr>
        <w:t>Laterza, 2017.</w:t>
      </w:r>
    </w:p>
    <w:p w14:paraId="281B1030" w14:textId="6B66FBC3" w:rsidR="00840CC2" w:rsidRPr="00A811DF" w:rsidRDefault="00840CC2" w:rsidP="00A811DF">
      <w:pPr>
        <w:ind w:left="720" w:hanging="720"/>
        <w:jc w:val="both"/>
        <w:rPr>
          <w:rFonts w:ascii="Times New Roman" w:hAnsi="Times New Roman" w:cs="Times New Roman"/>
          <w:color w:val="333333"/>
          <w:szCs w:val="24"/>
          <w:shd w:val="clear" w:color="auto" w:fill="FFFFFF"/>
          <w:lang w:val="en-US"/>
        </w:rPr>
      </w:pPr>
      <w:bookmarkStart w:id="1" w:name="_Hlk38468589"/>
      <w:r w:rsidRPr="00A811DF">
        <w:rPr>
          <w:rFonts w:ascii="Times New Roman" w:hAnsi="Times New Roman" w:cs="Times New Roman"/>
          <w:color w:val="333333"/>
          <w:szCs w:val="24"/>
          <w:shd w:val="clear" w:color="auto" w:fill="FFFFFF"/>
          <w:lang w:val="en-US"/>
        </w:rPr>
        <w:t xml:space="preserve">FUKASE-INDERGAARD, Fumiko, and Michael INDERGAARD. “Religious Nationalism and the Making of the Modern Japanese State.” </w:t>
      </w:r>
      <w:r w:rsidRPr="00A811DF">
        <w:rPr>
          <w:rFonts w:ascii="Times New Roman" w:hAnsi="Times New Roman" w:cs="Times New Roman"/>
          <w:i/>
          <w:iCs/>
          <w:color w:val="333333"/>
          <w:szCs w:val="24"/>
          <w:lang w:val="en-US"/>
        </w:rPr>
        <w:t>Theory and Society</w:t>
      </w:r>
      <w:r w:rsidRPr="00A811DF">
        <w:rPr>
          <w:rFonts w:ascii="Times New Roman" w:hAnsi="Times New Roman" w:cs="Times New Roman"/>
          <w:color w:val="333333"/>
          <w:szCs w:val="24"/>
          <w:shd w:val="clear" w:color="auto" w:fill="FFFFFF"/>
          <w:lang w:val="en-US"/>
        </w:rPr>
        <w:t>, vol. 37, no. 4, 2008, pp. 343–374.</w:t>
      </w:r>
      <w:bookmarkEnd w:id="1"/>
      <w:r w:rsidRPr="00A811DF">
        <w:rPr>
          <w:rFonts w:ascii="Times New Roman" w:hAnsi="Times New Roman" w:cs="Times New Roman"/>
          <w:color w:val="333333"/>
          <w:szCs w:val="24"/>
          <w:shd w:val="clear" w:color="auto" w:fill="FFFFFF"/>
          <w:lang w:val="en-US"/>
        </w:rPr>
        <w:t xml:space="preserve"> </w:t>
      </w:r>
    </w:p>
    <w:p w14:paraId="3148C0AE" w14:textId="5BCCF1FE" w:rsidR="00840CC2" w:rsidRPr="00A811DF" w:rsidRDefault="00840CC2" w:rsidP="00A811DF">
      <w:pPr>
        <w:ind w:left="706" w:hanging="706"/>
        <w:jc w:val="both"/>
        <w:rPr>
          <w:rFonts w:ascii="Times New Roman" w:hAnsi="Times New Roman" w:cs="Times New Roman"/>
          <w:szCs w:val="24"/>
          <w:lang w:val="en-US"/>
        </w:rPr>
      </w:pPr>
      <w:r w:rsidRPr="00A811DF">
        <w:rPr>
          <w:rFonts w:ascii="Times New Roman" w:hAnsi="Times New Roman" w:cs="Times New Roman"/>
          <w:szCs w:val="24"/>
          <w:lang w:val="en-US"/>
        </w:rPr>
        <w:t xml:space="preserve">HANSEN, Wilburn. “The Medium Is the Message: Hirata Atsutane’s Ethnography of the World Beyond.” </w:t>
      </w:r>
      <w:r w:rsidRPr="00A811DF">
        <w:rPr>
          <w:rFonts w:ascii="Times New Roman" w:hAnsi="Times New Roman" w:cs="Times New Roman"/>
          <w:i/>
          <w:iCs/>
          <w:szCs w:val="24"/>
          <w:lang w:val="en-US"/>
        </w:rPr>
        <w:t>History of Religions</w:t>
      </w:r>
      <w:r w:rsidRPr="00A811DF">
        <w:rPr>
          <w:rFonts w:ascii="Times New Roman" w:hAnsi="Times New Roman" w:cs="Times New Roman"/>
          <w:szCs w:val="24"/>
          <w:lang w:val="en-US"/>
        </w:rPr>
        <w:t xml:space="preserve">, vol. 45, no. 4, 2006, pp. 337–372. </w:t>
      </w:r>
    </w:p>
    <w:p w14:paraId="4F149260" w14:textId="3DABF1C1" w:rsidR="00840CC2" w:rsidRPr="00A811DF" w:rsidRDefault="00840CC2" w:rsidP="00A811DF">
      <w:pPr>
        <w:ind w:left="720" w:hanging="720"/>
        <w:jc w:val="both"/>
        <w:rPr>
          <w:rFonts w:ascii="Times New Roman" w:hAnsi="Times New Roman" w:cs="Times New Roman"/>
          <w:color w:val="333333"/>
          <w:szCs w:val="24"/>
          <w:shd w:val="clear" w:color="auto" w:fill="FFFFFF"/>
          <w:lang w:val="en-US"/>
        </w:rPr>
      </w:pPr>
      <w:bookmarkStart w:id="2" w:name="_Hlk38467129"/>
      <w:r w:rsidRPr="00A811DF">
        <w:rPr>
          <w:rFonts w:ascii="Times New Roman" w:hAnsi="Times New Roman" w:cs="Times New Roman"/>
          <w:color w:val="333333"/>
          <w:szCs w:val="24"/>
          <w:shd w:val="clear" w:color="auto" w:fill="FFFFFF"/>
          <w:lang w:val="en-US"/>
        </w:rPr>
        <w:t xml:space="preserve">HARDACRE, Helen. “Creating State Shinto: The Great Promulgation Campaign and the New Religions.” </w:t>
      </w:r>
      <w:r w:rsidRPr="00A811DF">
        <w:rPr>
          <w:rFonts w:ascii="Times New Roman" w:hAnsi="Times New Roman" w:cs="Times New Roman"/>
          <w:i/>
          <w:iCs/>
          <w:color w:val="333333"/>
          <w:szCs w:val="24"/>
          <w:lang w:val="en-US"/>
        </w:rPr>
        <w:t>Journal of Japanese Studies</w:t>
      </w:r>
      <w:r w:rsidRPr="00A811DF">
        <w:rPr>
          <w:rFonts w:ascii="Times New Roman" w:hAnsi="Times New Roman" w:cs="Times New Roman"/>
          <w:color w:val="333333"/>
          <w:szCs w:val="24"/>
          <w:shd w:val="clear" w:color="auto" w:fill="FFFFFF"/>
          <w:lang w:val="en-US"/>
        </w:rPr>
        <w:t>, vol. 12, no. 1, 1986, pp. 29–63.</w:t>
      </w:r>
      <w:bookmarkEnd w:id="2"/>
    </w:p>
    <w:p w14:paraId="63404B6F" w14:textId="3D1206CA" w:rsidR="00840CC2" w:rsidRPr="00A811DF" w:rsidRDefault="00840CC2" w:rsidP="00A811DF">
      <w:pPr>
        <w:ind w:left="706" w:hanging="706"/>
        <w:jc w:val="both"/>
        <w:rPr>
          <w:rFonts w:ascii="Times New Roman" w:hAnsi="Times New Roman" w:cs="Times New Roman"/>
          <w:szCs w:val="24"/>
          <w:lang w:val="en-US"/>
        </w:rPr>
      </w:pPr>
      <w:bookmarkStart w:id="3" w:name="_Hlk38464993"/>
      <w:r w:rsidRPr="00A811DF">
        <w:rPr>
          <w:rFonts w:ascii="Times New Roman" w:hAnsi="Times New Roman" w:cs="Times New Roman"/>
          <w:szCs w:val="24"/>
          <w:lang w:val="en-US"/>
        </w:rPr>
        <w:t xml:space="preserve">HARDACRE, Helen. </w:t>
      </w:r>
      <w:r w:rsidRPr="00A811DF">
        <w:rPr>
          <w:rFonts w:ascii="Times New Roman" w:hAnsi="Times New Roman" w:cs="Times New Roman"/>
          <w:i/>
          <w:iCs/>
          <w:szCs w:val="24"/>
          <w:lang w:val="en-US"/>
        </w:rPr>
        <w:t>Shinto: A History</w:t>
      </w:r>
      <w:r w:rsidRPr="00A811DF">
        <w:rPr>
          <w:rFonts w:ascii="Times New Roman" w:hAnsi="Times New Roman" w:cs="Times New Roman"/>
          <w:szCs w:val="24"/>
          <w:lang w:val="en-US"/>
        </w:rPr>
        <w:t xml:space="preserve">. </w:t>
      </w:r>
      <w:r w:rsidR="00D31AF8" w:rsidRPr="00A811DF">
        <w:rPr>
          <w:rFonts w:ascii="Times New Roman" w:hAnsi="Times New Roman" w:cs="Times New Roman"/>
          <w:szCs w:val="24"/>
          <w:lang w:val="en-US"/>
        </w:rPr>
        <w:t>New York</w:t>
      </w:r>
      <w:r w:rsidR="007A32DC" w:rsidRPr="00A811DF">
        <w:rPr>
          <w:rFonts w:ascii="Times New Roman" w:hAnsi="Times New Roman" w:cs="Times New Roman"/>
          <w:szCs w:val="24"/>
          <w:lang w:val="en-US"/>
        </w:rPr>
        <w:t xml:space="preserve">, </w:t>
      </w:r>
      <w:r w:rsidRPr="00A811DF">
        <w:rPr>
          <w:rFonts w:ascii="Times New Roman" w:hAnsi="Times New Roman" w:cs="Times New Roman"/>
          <w:szCs w:val="24"/>
          <w:lang w:val="en-US"/>
        </w:rPr>
        <w:t>Oxford University Press, 2017</w:t>
      </w:r>
      <w:bookmarkEnd w:id="3"/>
    </w:p>
    <w:p w14:paraId="29D758C1" w14:textId="37E960BB" w:rsidR="00840CC2" w:rsidRPr="00A811DF" w:rsidRDefault="00840CC2" w:rsidP="00A811DF">
      <w:pPr>
        <w:ind w:left="706" w:hanging="706"/>
        <w:jc w:val="both"/>
        <w:rPr>
          <w:rFonts w:ascii="Times New Roman" w:hAnsi="Times New Roman" w:cs="Times New Roman"/>
          <w:szCs w:val="24"/>
          <w:lang w:val="en-US"/>
        </w:rPr>
      </w:pPr>
      <w:bookmarkStart w:id="4" w:name="_Hlk38470538"/>
      <w:r w:rsidRPr="00A811DF">
        <w:rPr>
          <w:rFonts w:ascii="Times New Roman" w:hAnsi="Times New Roman" w:cs="Times New Roman"/>
          <w:szCs w:val="24"/>
          <w:lang w:val="en-US"/>
        </w:rPr>
        <w:t xml:space="preserve">MATSUMOTO, Shigeru. </w:t>
      </w:r>
      <w:r w:rsidRPr="00A811DF">
        <w:rPr>
          <w:rFonts w:ascii="Times New Roman" w:hAnsi="Times New Roman" w:cs="Times New Roman"/>
          <w:i/>
          <w:iCs/>
          <w:szCs w:val="24"/>
          <w:lang w:val="en-US"/>
        </w:rPr>
        <w:t>Motoori Norinaga 1730-1801</w:t>
      </w:r>
      <w:r w:rsidRPr="00A811DF">
        <w:rPr>
          <w:rFonts w:ascii="Times New Roman" w:hAnsi="Times New Roman" w:cs="Times New Roman"/>
          <w:szCs w:val="24"/>
          <w:lang w:val="en-US"/>
        </w:rPr>
        <w:t xml:space="preserve">. </w:t>
      </w:r>
      <w:r w:rsidR="008635D6" w:rsidRPr="00A811DF">
        <w:rPr>
          <w:rFonts w:ascii="Times New Roman" w:hAnsi="Times New Roman" w:cs="Times New Roman"/>
          <w:szCs w:val="24"/>
          <w:lang w:val="en-US"/>
        </w:rPr>
        <w:t>Cambridge, Massachusetts</w:t>
      </w:r>
      <w:r w:rsidR="007A32DC" w:rsidRPr="00A811DF">
        <w:rPr>
          <w:rFonts w:ascii="Times New Roman" w:hAnsi="Times New Roman" w:cs="Times New Roman"/>
          <w:szCs w:val="24"/>
          <w:lang w:val="en-US"/>
        </w:rPr>
        <w:t xml:space="preserve">, </w:t>
      </w:r>
      <w:r w:rsidRPr="00A811DF">
        <w:rPr>
          <w:rFonts w:ascii="Times New Roman" w:hAnsi="Times New Roman" w:cs="Times New Roman"/>
          <w:szCs w:val="24"/>
          <w:lang w:val="en-US"/>
        </w:rPr>
        <w:t>Harvard University Press, 2013.</w:t>
      </w:r>
    </w:p>
    <w:p w14:paraId="18CA229B" w14:textId="613DC4B1" w:rsidR="00840CC2" w:rsidRPr="00A811DF" w:rsidRDefault="00840CC2" w:rsidP="00A811DF">
      <w:pPr>
        <w:ind w:left="706" w:hanging="706"/>
        <w:jc w:val="both"/>
        <w:rPr>
          <w:rFonts w:ascii="Times New Roman" w:hAnsi="Times New Roman" w:cs="Times New Roman"/>
          <w:szCs w:val="24"/>
          <w:lang w:val="en-US"/>
        </w:rPr>
      </w:pPr>
      <w:bookmarkStart w:id="5" w:name="_Hlk38293784"/>
      <w:bookmarkEnd w:id="4"/>
      <w:r w:rsidRPr="00A811DF">
        <w:rPr>
          <w:rFonts w:ascii="Times New Roman" w:hAnsi="Times New Roman" w:cs="Times New Roman"/>
          <w:szCs w:val="24"/>
          <w:lang w:val="en-US"/>
        </w:rPr>
        <w:t xml:space="preserve">MOTOORI, Norinaga, </w:t>
      </w:r>
      <w:r w:rsidRPr="00A811DF">
        <w:rPr>
          <w:rFonts w:ascii="Times New Roman" w:hAnsi="Times New Roman" w:cs="Times New Roman"/>
          <w:i/>
          <w:iCs/>
          <w:szCs w:val="24"/>
          <w:lang w:val="en-US"/>
        </w:rPr>
        <w:t>Kojiki-Den: Book 1</w:t>
      </w:r>
      <w:r w:rsidRPr="00A811DF">
        <w:rPr>
          <w:rFonts w:ascii="Times New Roman" w:hAnsi="Times New Roman" w:cs="Times New Roman"/>
          <w:szCs w:val="24"/>
          <w:lang w:val="en-US"/>
        </w:rPr>
        <w:t xml:space="preserve">. </w:t>
      </w:r>
      <w:r w:rsidR="007A32DC" w:rsidRPr="00A811DF">
        <w:rPr>
          <w:rFonts w:ascii="Times New Roman" w:hAnsi="Times New Roman" w:cs="Times New Roman"/>
          <w:szCs w:val="24"/>
          <w:lang w:val="en-US"/>
        </w:rPr>
        <w:t xml:space="preserve">trad. di Ann Wehmeyer, Naoki Sakai </w:t>
      </w:r>
      <w:r w:rsidRPr="00A811DF">
        <w:rPr>
          <w:rFonts w:ascii="Times New Roman" w:hAnsi="Times New Roman" w:cs="Times New Roman"/>
          <w:szCs w:val="24"/>
          <w:lang w:val="en-US"/>
        </w:rPr>
        <w:t>Ithaca N.Y., Cornell University, 1997.</w:t>
      </w:r>
      <w:bookmarkEnd w:id="5"/>
    </w:p>
    <w:p w14:paraId="1D9E65E8" w14:textId="206C55AA" w:rsidR="00840CC2" w:rsidRPr="00A811DF" w:rsidRDefault="00840CC2" w:rsidP="00A811DF">
      <w:pPr>
        <w:ind w:left="720" w:hanging="720"/>
        <w:jc w:val="both"/>
        <w:rPr>
          <w:rFonts w:ascii="Times New Roman" w:hAnsi="Times New Roman" w:cs="Times New Roman"/>
          <w:szCs w:val="24"/>
          <w:lang w:val="en-US"/>
        </w:rPr>
      </w:pPr>
      <w:bookmarkStart w:id="6" w:name="_Hlk38468180"/>
      <w:bookmarkStart w:id="7" w:name="_Hlk38466681"/>
      <w:r w:rsidRPr="00A811DF">
        <w:rPr>
          <w:rFonts w:ascii="Times New Roman" w:hAnsi="Times New Roman" w:cs="Times New Roman"/>
          <w:szCs w:val="24"/>
          <w:lang w:val="en-US"/>
        </w:rPr>
        <w:t xml:space="preserve">NISHIMURA, Sei, MOTOORI Norinaga. “The Way of the Gods, Motoori Norinaga’s Naobi no Mitama,” </w:t>
      </w:r>
      <w:r w:rsidRPr="00A811DF">
        <w:rPr>
          <w:rFonts w:ascii="Times New Roman" w:hAnsi="Times New Roman" w:cs="Times New Roman"/>
          <w:i/>
          <w:iCs/>
          <w:szCs w:val="24"/>
          <w:lang w:val="en-US"/>
        </w:rPr>
        <w:t>Monumenta Nipponica</w:t>
      </w:r>
      <w:r w:rsidRPr="00A811DF">
        <w:rPr>
          <w:rFonts w:ascii="Times New Roman" w:hAnsi="Times New Roman" w:cs="Times New Roman"/>
          <w:szCs w:val="24"/>
          <w:lang w:val="en-US"/>
        </w:rPr>
        <w:t>, vol. 46, no. 1, 1991, pp. 21-41</w:t>
      </w:r>
      <w:bookmarkEnd w:id="6"/>
      <w:r w:rsidRPr="00A811DF">
        <w:rPr>
          <w:rFonts w:ascii="Times New Roman" w:hAnsi="Times New Roman" w:cs="Times New Roman"/>
          <w:szCs w:val="24"/>
          <w:lang w:val="en-US"/>
        </w:rPr>
        <w:t>.</w:t>
      </w:r>
    </w:p>
    <w:bookmarkEnd w:id="7"/>
    <w:p w14:paraId="60B847B3" w14:textId="4272A685" w:rsidR="00840CC2" w:rsidRPr="00A811DF" w:rsidRDefault="00840CC2" w:rsidP="00A811DF">
      <w:pPr>
        <w:ind w:left="706" w:hanging="706"/>
        <w:jc w:val="both"/>
        <w:rPr>
          <w:rFonts w:ascii="Times New Roman" w:hAnsi="Times New Roman" w:cs="Times New Roman"/>
          <w:color w:val="333333"/>
          <w:szCs w:val="24"/>
          <w:shd w:val="clear" w:color="auto" w:fill="FFFFFF"/>
        </w:rPr>
      </w:pPr>
      <w:r w:rsidRPr="00A811DF">
        <w:rPr>
          <w:rFonts w:ascii="Times New Roman" w:hAnsi="Times New Roman" w:cs="Times New Roman"/>
          <w:color w:val="333333"/>
          <w:szCs w:val="24"/>
          <w:shd w:val="clear" w:color="auto" w:fill="FFFFFF"/>
          <w:lang w:val="en-US"/>
        </w:rPr>
        <w:t xml:space="preserve">TEEUWEN, Mark. “State Shinto: An ‘Independent Religion’?” </w:t>
      </w:r>
      <w:r w:rsidRPr="00A811DF">
        <w:rPr>
          <w:rFonts w:ascii="Times New Roman" w:hAnsi="Times New Roman" w:cs="Times New Roman"/>
          <w:i/>
          <w:iCs/>
          <w:color w:val="333333"/>
          <w:szCs w:val="24"/>
        </w:rPr>
        <w:t>Monumenta Nipponica</w:t>
      </w:r>
      <w:r w:rsidRPr="00A811DF">
        <w:rPr>
          <w:rFonts w:ascii="Times New Roman" w:hAnsi="Times New Roman" w:cs="Times New Roman"/>
          <w:color w:val="333333"/>
          <w:szCs w:val="24"/>
          <w:shd w:val="clear" w:color="auto" w:fill="FFFFFF"/>
        </w:rPr>
        <w:t>, vol. 54, no. 1, 1999, pp. 111–121.</w:t>
      </w:r>
    </w:p>
    <w:p w14:paraId="18A396BD" w14:textId="565217CD" w:rsidR="00840CC2" w:rsidRPr="00A811DF" w:rsidRDefault="00840CC2" w:rsidP="00A811DF">
      <w:pPr>
        <w:ind w:left="706" w:hanging="706"/>
        <w:jc w:val="both"/>
        <w:rPr>
          <w:rFonts w:ascii="Times New Roman" w:hAnsi="Times New Roman" w:cs="Times New Roman"/>
          <w:szCs w:val="24"/>
          <w:lang w:val="en-US"/>
        </w:rPr>
      </w:pPr>
      <w:r w:rsidRPr="00A811DF">
        <w:rPr>
          <w:rFonts w:ascii="Times New Roman" w:hAnsi="Times New Roman" w:cs="Times New Roman"/>
          <w:szCs w:val="24"/>
          <w:lang w:val="en-US"/>
        </w:rPr>
        <w:t xml:space="preserve">THAL, Sarah. “Redefining the Gods: Politics and Survival in the Creation of Modern Kami.” </w:t>
      </w:r>
      <w:r w:rsidRPr="00A811DF">
        <w:rPr>
          <w:rFonts w:ascii="Times New Roman" w:hAnsi="Times New Roman" w:cs="Times New Roman"/>
          <w:i/>
          <w:iCs/>
          <w:szCs w:val="24"/>
          <w:lang w:val="en-US"/>
        </w:rPr>
        <w:t>Japanese Journal of Religious Studies</w:t>
      </w:r>
      <w:r w:rsidRPr="00A811DF">
        <w:rPr>
          <w:rFonts w:ascii="Times New Roman" w:hAnsi="Times New Roman" w:cs="Times New Roman"/>
          <w:szCs w:val="24"/>
          <w:lang w:val="en-US"/>
        </w:rPr>
        <w:t xml:space="preserve">, vol. 29, no. 3/4, 2002, pp. 379–404. </w:t>
      </w:r>
    </w:p>
    <w:p w14:paraId="49D8892C" w14:textId="681C213C" w:rsidR="00840CC2" w:rsidRPr="00A811DF" w:rsidRDefault="00840CC2" w:rsidP="00A811DF">
      <w:pPr>
        <w:ind w:left="706" w:hanging="706"/>
        <w:jc w:val="both"/>
        <w:rPr>
          <w:rFonts w:ascii="Times New Roman" w:hAnsi="Times New Roman" w:cs="Times New Roman"/>
          <w:szCs w:val="24"/>
          <w:lang w:val="en-US"/>
        </w:rPr>
      </w:pPr>
      <w:bookmarkStart w:id="8" w:name="_Hlk38292733"/>
      <w:bookmarkStart w:id="9" w:name="_Hlk38293390"/>
      <w:r w:rsidRPr="00A811DF">
        <w:rPr>
          <w:rFonts w:ascii="Times New Roman" w:hAnsi="Times New Roman" w:cs="Times New Roman"/>
          <w:szCs w:val="24"/>
          <w:lang w:val="en-US"/>
        </w:rPr>
        <w:t xml:space="preserve">WACHUTKA, Michael. </w:t>
      </w:r>
      <w:r w:rsidRPr="00A811DF">
        <w:rPr>
          <w:rFonts w:ascii="Times New Roman" w:hAnsi="Times New Roman" w:cs="Times New Roman"/>
          <w:i/>
          <w:iCs/>
          <w:szCs w:val="24"/>
          <w:lang w:val="en-US"/>
        </w:rPr>
        <w:t>Kokugaku in Meiji-period Japan</w:t>
      </w:r>
      <w:r w:rsidRPr="00A811DF">
        <w:rPr>
          <w:rFonts w:ascii="Times New Roman" w:hAnsi="Times New Roman" w:cs="Times New Roman"/>
          <w:szCs w:val="24"/>
          <w:lang w:val="en-US"/>
        </w:rPr>
        <w:t>. Leiden, The Netherlands: Global Oriental, 2013</w:t>
      </w:r>
      <w:bookmarkEnd w:id="8"/>
      <w:bookmarkEnd w:id="9"/>
    </w:p>
    <w:sectPr w:rsidR="00840CC2" w:rsidRPr="00A811DF" w:rsidSect="00BE12B4">
      <w:footerReference w:type="default" r:id="rId7"/>
      <w:pgSz w:w="12240" w:h="15840"/>
      <w:pgMar w:top="1418" w:right="170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043CA" w14:textId="77777777" w:rsidR="0063628C" w:rsidRDefault="0063628C" w:rsidP="00BE12B4">
      <w:pPr>
        <w:spacing w:after="0" w:line="240" w:lineRule="auto"/>
      </w:pPr>
      <w:r>
        <w:separator/>
      </w:r>
    </w:p>
  </w:endnote>
  <w:endnote w:type="continuationSeparator" w:id="0">
    <w:p w14:paraId="548CCA87" w14:textId="77777777" w:rsidR="0063628C" w:rsidRDefault="0063628C" w:rsidP="00BE1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2"/>
      </w:rPr>
      <w:id w:val="805358934"/>
      <w:docPartObj>
        <w:docPartGallery w:val="Page Numbers (Bottom of Page)"/>
        <w:docPartUnique/>
      </w:docPartObj>
    </w:sdtPr>
    <w:sdtEndPr/>
    <w:sdtContent>
      <w:p w14:paraId="356CD7E3" w14:textId="22FE7CA5" w:rsidR="005D65E2" w:rsidRPr="00A811DF" w:rsidRDefault="005D65E2">
        <w:pPr>
          <w:pStyle w:val="Pidipagina"/>
          <w:jc w:val="center"/>
          <w:rPr>
            <w:rFonts w:ascii="Times New Roman" w:hAnsi="Times New Roman" w:cs="Times New Roman"/>
            <w:sz w:val="22"/>
          </w:rPr>
        </w:pPr>
        <w:r w:rsidRPr="00A811DF">
          <w:rPr>
            <w:rFonts w:ascii="Times New Roman" w:hAnsi="Times New Roman" w:cs="Times New Roman"/>
            <w:sz w:val="22"/>
          </w:rPr>
          <w:fldChar w:fldCharType="begin"/>
        </w:r>
        <w:r w:rsidRPr="00A811DF">
          <w:rPr>
            <w:rFonts w:ascii="Times New Roman" w:hAnsi="Times New Roman" w:cs="Times New Roman"/>
            <w:sz w:val="22"/>
          </w:rPr>
          <w:instrText>PAGE   \* MERGEFORMAT</w:instrText>
        </w:r>
        <w:r w:rsidRPr="00A811DF">
          <w:rPr>
            <w:rFonts w:ascii="Times New Roman" w:hAnsi="Times New Roman" w:cs="Times New Roman"/>
            <w:sz w:val="22"/>
          </w:rPr>
          <w:fldChar w:fldCharType="separate"/>
        </w:r>
        <w:r w:rsidR="00202E89" w:rsidRPr="00A811DF">
          <w:rPr>
            <w:rFonts w:ascii="Times New Roman" w:hAnsi="Times New Roman" w:cs="Times New Roman"/>
            <w:noProof/>
            <w:sz w:val="22"/>
          </w:rPr>
          <w:t>1</w:t>
        </w:r>
        <w:r w:rsidRPr="00A811DF">
          <w:rPr>
            <w:rFonts w:ascii="Times New Roman" w:hAnsi="Times New Roman" w:cs="Times New Roman"/>
            <w:sz w:val="22"/>
          </w:rPr>
          <w:fldChar w:fldCharType="end"/>
        </w:r>
      </w:p>
    </w:sdtContent>
  </w:sdt>
  <w:p w14:paraId="4D61E1D3" w14:textId="77777777" w:rsidR="005D65E2" w:rsidRDefault="005D65E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448E9" w14:textId="77777777" w:rsidR="0063628C" w:rsidRDefault="0063628C" w:rsidP="00BE12B4">
      <w:pPr>
        <w:spacing w:after="0" w:line="240" w:lineRule="auto"/>
      </w:pPr>
      <w:r>
        <w:separator/>
      </w:r>
    </w:p>
  </w:footnote>
  <w:footnote w:type="continuationSeparator" w:id="0">
    <w:p w14:paraId="1C964814" w14:textId="77777777" w:rsidR="0063628C" w:rsidRDefault="0063628C" w:rsidP="00BE12B4">
      <w:pPr>
        <w:spacing w:after="0" w:line="240" w:lineRule="auto"/>
      </w:pPr>
      <w:r>
        <w:continuationSeparator/>
      </w:r>
    </w:p>
  </w:footnote>
  <w:footnote w:id="1">
    <w:p w14:paraId="2400BBAE" w14:textId="3E1A43A4" w:rsidR="00D22A9F" w:rsidRPr="00396626" w:rsidRDefault="00D22A9F" w:rsidP="00396626">
      <w:pPr>
        <w:pStyle w:val="Testonotaapidipagina"/>
        <w:ind w:left="709" w:firstLine="0"/>
        <w:rPr>
          <w:rFonts w:ascii="Times New Roman" w:hAnsi="Times New Roman" w:cs="Times New Roman"/>
          <w:lang w:val="en-US"/>
        </w:rPr>
      </w:pPr>
      <w:r w:rsidRPr="00396626">
        <w:rPr>
          <w:rStyle w:val="Rimandonotaapidipagina"/>
          <w:rFonts w:ascii="Times New Roman" w:hAnsi="Times New Roman" w:cs="Times New Roman"/>
        </w:rPr>
        <w:footnoteRef/>
      </w:r>
      <w:r w:rsidRPr="00396626">
        <w:rPr>
          <w:rFonts w:ascii="Times New Roman" w:hAnsi="Times New Roman" w:cs="Times New Roman"/>
          <w:lang w:val="en-US"/>
        </w:rPr>
        <w:t xml:space="preserve"> Michael</w:t>
      </w:r>
      <w:r w:rsidR="00353008" w:rsidRPr="00396626">
        <w:rPr>
          <w:rFonts w:ascii="Times New Roman" w:hAnsi="Times New Roman" w:cs="Times New Roman"/>
          <w:lang w:val="en-US"/>
        </w:rPr>
        <w:t xml:space="preserve"> WACHUTKA</w:t>
      </w:r>
      <w:r w:rsidRPr="00396626">
        <w:rPr>
          <w:rFonts w:ascii="Times New Roman" w:hAnsi="Times New Roman" w:cs="Times New Roman"/>
          <w:lang w:val="en-US"/>
        </w:rPr>
        <w:t xml:space="preserve">. </w:t>
      </w:r>
      <w:r w:rsidRPr="00396626">
        <w:rPr>
          <w:rFonts w:ascii="Times New Roman" w:hAnsi="Times New Roman" w:cs="Times New Roman"/>
          <w:i/>
          <w:iCs/>
          <w:lang w:val="en-US"/>
        </w:rPr>
        <w:t>Kokugaku in Meiji-period Japan</w:t>
      </w:r>
      <w:r w:rsidRPr="00396626">
        <w:rPr>
          <w:rFonts w:ascii="Times New Roman" w:hAnsi="Times New Roman" w:cs="Times New Roman"/>
          <w:lang w:val="en-US"/>
        </w:rPr>
        <w:t>. Leiden, The Netherlands: Global Oriental, 2013, p. 2</w:t>
      </w:r>
    </w:p>
  </w:footnote>
  <w:footnote w:id="2">
    <w:p w14:paraId="04B9CA87" w14:textId="2E9A957A" w:rsidR="00A919D6" w:rsidRPr="00396626" w:rsidRDefault="00B73441" w:rsidP="00396626">
      <w:pPr>
        <w:spacing w:after="0" w:line="240" w:lineRule="auto"/>
        <w:ind w:left="709" w:firstLine="0"/>
        <w:rPr>
          <w:rFonts w:ascii="Times New Roman" w:hAnsi="Times New Roman" w:cs="Times New Roman"/>
          <w:sz w:val="20"/>
          <w:szCs w:val="20"/>
          <w:lang w:val="en-US"/>
        </w:rPr>
      </w:pPr>
      <w:r w:rsidRPr="00396626">
        <w:rPr>
          <w:rStyle w:val="Rimandonotaapidipagina"/>
          <w:rFonts w:ascii="Times New Roman" w:hAnsi="Times New Roman" w:cs="Times New Roman"/>
          <w:sz w:val="20"/>
          <w:szCs w:val="20"/>
        </w:rPr>
        <w:footnoteRef/>
      </w:r>
      <w:r w:rsidRPr="00396626">
        <w:rPr>
          <w:rFonts w:ascii="Times New Roman" w:hAnsi="Times New Roman" w:cs="Times New Roman"/>
          <w:sz w:val="20"/>
          <w:szCs w:val="20"/>
          <w:lang w:val="en-US"/>
        </w:rPr>
        <w:t xml:space="preserve"> </w:t>
      </w:r>
      <w:r w:rsidR="00353008" w:rsidRPr="00396626">
        <w:rPr>
          <w:rFonts w:ascii="Times New Roman" w:hAnsi="Times New Roman" w:cs="Times New Roman"/>
          <w:sz w:val="20"/>
          <w:szCs w:val="20"/>
          <w:lang w:val="en-US"/>
        </w:rPr>
        <w:t>MOTOORI</w:t>
      </w:r>
      <w:r w:rsidR="00D22A9F" w:rsidRPr="00396626">
        <w:rPr>
          <w:rFonts w:ascii="Times New Roman" w:hAnsi="Times New Roman" w:cs="Times New Roman"/>
          <w:sz w:val="20"/>
          <w:szCs w:val="20"/>
          <w:lang w:val="en-US"/>
        </w:rPr>
        <w:t xml:space="preserve"> Norinaga. </w:t>
      </w:r>
      <w:r w:rsidR="00D22A9F" w:rsidRPr="00396626">
        <w:rPr>
          <w:rFonts w:ascii="Times New Roman" w:hAnsi="Times New Roman" w:cs="Times New Roman"/>
          <w:i/>
          <w:iCs/>
          <w:sz w:val="20"/>
          <w:szCs w:val="20"/>
          <w:lang w:val="en-US"/>
        </w:rPr>
        <w:t>Kojiki-Den: Book 1</w:t>
      </w:r>
      <w:r w:rsidR="00D22A9F" w:rsidRPr="00396626">
        <w:rPr>
          <w:rFonts w:ascii="Times New Roman" w:hAnsi="Times New Roman" w:cs="Times New Roman"/>
          <w:sz w:val="20"/>
          <w:szCs w:val="20"/>
          <w:lang w:val="en-US"/>
        </w:rPr>
        <w:t>.</w:t>
      </w:r>
      <w:r w:rsidR="004A32BC" w:rsidRPr="00396626">
        <w:rPr>
          <w:rFonts w:ascii="Times New Roman" w:hAnsi="Times New Roman" w:cs="Times New Roman"/>
          <w:sz w:val="20"/>
          <w:szCs w:val="20"/>
          <w:lang w:val="en-US"/>
        </w:rPr>
        <w:t xml:space="preserve"> Trad. di Ann Wehmeyer, Naoki Sakai</w:t>
      </w:r>
      <w:r w:rsidR="00D22A9F" w:rsidRPr="00396626">
        <w:rPr>
          <w:rFonts w:ascii="Times New Roman" w:hAnsi="Times New Roman" w:cs="Times New Roman"/>
          <w:sz w:val="20"/>
          <w:szCs w:val="20"/>
          <w:lang w:val="en-US"/>
        </w:rPr>
        <w:t xml:space="preserve"> Ithaca N.Y., Cornell University, 1997</w:t>
      </w:r>
      <w:r w:rsidR="0077074B" w:rsidRPr="00396626">
        <w:rPr>
          <w:rFonts w:ascii="Times New Roman" w:hAnsi="Times New Roman" w:cs="Times New Roman"/>
          <w:sz w:val="20"/>
          <w:szCs w:val="20"/>
          <w:lang w:val="en-US"/>
        </w:rPr>
        <w:t>, p. xi</w:t>
      </w:r>
    </w:p>
  </w:footnote>
  <w:footnote w:id="3">
    <w:p w14:paraId="53293A96" w14:textId="3D78B737" w:rsidR="009B2BD0" w:rsidRPr="00396626" w:rsidRDefault="009B2BD0" w:rsidP="00396626">
      <w:pPr>
        <w:pStyle w:val="Testonotaapidipagina"/>
        <w:ind w:left="709" w:firstLine="0"/>
        <w:rPr>
          <w:rFonts w:ascii="Times New Roman" w:hAnsi="Times New Roman" w:cs="Times New Roman"/>
        </w:rPr>
      </w:pPr>
      <w:r w:rsidRPr="00396626">
        <w:rPr>
          <w:rStyle w:val="Rimandonotaapidipagina"/>
          <w:rFonts w:ascii="Times New Roman" w:hAnsi="Times New Roman" w:cs="Times New Roman"/>
        </w:rPr>
        <w:footnoteRef/>
      </w:r>
      <w:r w:rsidRPr="00396626">
        <w:rPr>
          <w:rFonts w:ascii="Times New Roman" w:hAnsi="Times New Roman" w:cs="Times New Roman"/>
        </w:rPr>
        <w:t xml:space="preserve"> </w:t>
      </w:r>
      <w:r w:rsidR="00353008" w:rsidRPr="00396626">
        <w:rPr>
          <w:rFonts w:ascii="Times New Roman" w:hAnsi="Times New Roman" w:cs="Times New Roman"/>
        </w:rPr>
        <w:t>WACHUTKA</w:t>
      </w:r>
      <w:r w:rsidRPr="00396626">
        <w:rPr>
          <w:rFonts w:ascii="Times New Roman" w:hAnsi="Times New Roman" w:cs="Times New Roman"/>
        </w:rPr>
        <w:t xml:space="preserve">, </w:t>
      </w:r>
      <w:r w:rsidRPr="00396626">
        <w:rPr>
          <w:rFonts w:ascii="Times New Roman" w:hAnsi="Times New Roman" w:cs="Times New Roman"/>
          <w:i/>
          <w:iCs/>
        </w:rPr>
        <w:t>Kokugaku in…</w:t>
      </w:r>
      <w:r w:rsidR="009E3BD7" w:rsidRPr="00396626">
        <w:rPr>
          <w:rFonts w:ascii="Times New Roman" w:hAnsi="Times New Roman" w:cs="Times New Roman"/>
        </w:rPr>
        <w:t>, cit., p.</w:t>
      </w:r>
      <w:r w:rsidR="009E3BD7" w:rsidRPr="00396626">
        <w:rPr>
          <w:rFonts w:ascii="Times New Roman" w:hAnsi="Times New Roman" w:cs="Times New Roman"/>
          <w:color w:val="FF0000"/>
        </w:rPr>
        <w:t xml:space="preserve"> </w:t>
      </w:r>
      <w:r w:rsidRPr="00396626">
        <w:rPr>
          <w:rFonts w:ascii="Times New Roman" w:hAnsi="Times New Roman" w:cs="Times New Roman"/>
        </w:rPr>
        <w:t xml:space="preserve">6 </w:t>
      </w:r>
    </w:p>
  </w:footnote>
  <w:footnote w:id="4">
    <w:p w14:paraId="40989BB6" w14:textId="712F7381" w:rsidR="00BE53EA" w:rsidRPr="00396626" w:rsidRDefault="00BE53EA" w:rsidP="00396626">
      <w:pPr>
        <w:pStyle w:val="Testonotaapidipagina"/>
        <w:ind w:left="709" w:firstLine="0"/>
        <w:rPr>
          <w:rFonts w:ascii="Times New Roman" w:hAnsi="Times New Roman" w:cs="Times New Roman"/>
        </w:rPr>
      </w:pPr>
      <w:r w:rsidRPr="00396626">
        <w:rPr>
          <w:rStyle w:val="Rimandonotaapidipagina"/>
          <w:rFonts w:ascii="Times New Roman" w:hAnsi="Times New Roman" w:cs="Times New Roman"/>
        </w:rPr>
        <w:footnoteRef/>
      </w:r>
      <w:r w:rsidRPr="00396626">
        <w:rPr>
          <w:rFonts w:ascii="Times New Roman" w:hAnsi="Times New Roman" w:cs="Times New Roman"/>
        </w:rPr>
        <w:t xml:space="preserve"> Rosa</w:t>
      </w:r>
      <w:r w:rsidR="00791B2D" w:rsidRPr="00396626">
        <w:rPr>
          <w:rFonts w:ascii="Times New Roman" w:hAnsi="Times New Roman" w:cs="Times New Roman"/>
        </w:rPr>
        <w:t xml:space="preserve"> CAROLI,</w:t>
      </w:r>
      <w:r w:rsidRPr="00396626">
        <w:rPr>
          <w:rFonts w:ascii="Times New Roman" w:hAnsi="Times New Roman" w:cs="Times New Roman"/>
        </w:rPr>
        <w:t xml:space="preserve"> Francesco </w:t>
      </w:r>
      <w:r w:rsidR="00791B2D" w:rsidRPr="00396626">
        <w:rPr>
          <w:rFonts w:ascii="Times New Roman" w:hAnsi="Times New Roman" w:cs="Times New Roman"/>
        </w:rPr>
        <w:t>GATTI</w:t>
      </w:r>
      <w:r w:rsidRPr="00396626">
        <w:rPr>
          <w:rFonts w:ascii="Times New Roman" w:hAnsi="Times New Roman" w:cs="Times New Roman"/>
        </w:rPr>
        <w:t xml:space="preserve">. </w:t>
      </w:r>
      <w:r w:rsidRPr="00396626">
        <w:rPr>
          <w:rFonts w:ascii="Times New Roman" w:hAnsi="Times New Roman" w:cs="Times New Roman"/>
          <w:i/>
          <w:iCs/>
        </w:rPr>
        <w:t>Storia del Giappone</w:t>
      </w:r>
      <w:r w:rsidRPr="00396626">
        <w:rPr>
          <w:rFonts w:ascii="Times New Roman" w:hAnsi="Times New Roman" w:cs="Times New Roman"/>
        </w:rPr>
        <w:t xml:space="preserve">. </w:t>
      </w:r>
      <w:r w:rsidR="0077074B" w:rsidRPr="00396626">
        <w:rPr>
          <w:rFonts w:ascii="Times New Roman" w:hAnsi="Times New Roman" w:cs="Times New Roman"/>
        </w:rPr>
        <w:t>Bari</w:t>
      </w:r>
      <w:r w:rsidR="004A32BC" w:rsidRPr="00396626">
        <w:rPr>
          <w:rFonts w:ascii="Times New Roman" w:hAnsi="Times New Roman" w:cs="Times New Roman"/>
        </w:rPr>
        <w:t xml:space="preserve">, </w:t>
      </w:r>
      <w:r w:rsidRPr="00396626">
        <w:rPr>
          <w:rFonts w:ascii="Times New Roman" w:hAnsi="Times New Roman" w:cs="Times New Roman"/>
        </w:rPr>
        <w:t>Laterza, 2017, p. 121</w:t>
      </w:r>
    </w:p>
  </w:footnote>
  <w:footnote w:id="5">
    <w:p w14:paraId="1152A518" w14:textId="1752BCCE" w:rsidR="00680922" w:rsidRPr="00396626" w:rsidRDefault="00680922" w:rsidP="00396626">
      <w:pPr>
        <w:pStyle w:val="Testonotaapidipagina"/>
        <w:ind w:left="709" w:firstLine="0"/>
        <w:rPr>
          <w:rFonts w:ascii="Times New Roman" w:hAnsi="Times New Roman" w:cs="Times New Roman"/>
          <w:color w:val="FF0000"/>
          <w:lang w:val="en-GB"/>
        </w:rPr>
      </w:pPr>
      <w:r w:rsidRPr="00396626">
        <w:rPr>
          <w:rStyle w:val="Rimandonotaapidipagina"/>
          <w:rFonts w:ascii="Times New Roman" w:hAnsi="Times New Roman" w:cs="Times New Roman"/>
        </w:rPr>
        <w:footnoteRef/>
      </w:r>
      <w:r w:rsidRPr="00396626">
        <w:rPr>
          <w:rFonts w:ascii="Times New Roman" w:hAnsi="Times New Roman" w:cs="Times New Roman"/>
        </w:rPr>
        <w:t xml:space="preserve"> </w:t>
      </w:r>
      <w:r w:rsidR="003A6EAB" w:rsidRPr="00396626">
        <w:rPr>
          <w:rFonts w:ascii="Times New Roman" w:hAnsi="Times New Roman" w:cs="Times New Roman"/>
        </w:rPr>
        <w:t xml:space="preserve">Cfr. </w:t>
      </w:r>
      <w:r w:rsidR="00A919D6" w:rsidRPr="00396626">
        <w:rPr>
          <w:rFonts w:ascii="Times New Roman" w:hAnsi="Times New Roman" w:cs="Times New Roman"/>
        </w:rPr>
        <w:t xml:space="preserve">Shigeru </w:t>
      </w:r>
      <w:r w:rsidR="00353008" w:rsidRPr="00396626">
        <w:rPr>
          <w:rFonts w:ascii="Times New Roman" w:hAnsi="Times New Roman" w:cs="Times New Roman"/>
        </w:rPr>
        <w:t>MATSUMOTO</w:t>
      </w:r>
      <w:r w:rsidR="00A919D6" w:rsidRPr="00396626">
        <w:rPr>
          <w:rFonts w:ascii="Times New Roman" w:hAnsi="Times New Roman" w:cs="Times New Roman"/>
        </w:rPr>
        <w:t xml:space="preserve">. </w:t>
      </w:r>
      <w:r w:rsidR="00A919D6" w:rsidRPr="00396626">
        <w:rPr>
          <w:rFonts w:ascii="Times New Roman" w:hAnsi="Times New Roman" w:cs="Times New Roman"/>
          <w:i/>
          <w:iCs/>
        </w:rPr>
        <w:t>Motoori Norinaga 1730-1801</w:t>
      </w:r>
      <w:r w:rsidR="00A919D6" w:rsidRPr="00396626">
        <w:rPr>
          <w:rFonts w:ascii="Times New Roman" w:hAnsi="Times New Roman" w:cs="Times New Roman"/>
        </w:rPr>
        <w:t xml:space="preserve">. </w:t>
      </w:r>
      <w:r w:rsidR="00A919D6" w:rsidRPr="00396626">
        <w:rPr>
          <w:rFonts w:ascii="Times New Roman" w:hAnsi="Times New Roman" w:cs="Times New Roman"/>
          <w:lang w:val="en-GB"/>
        </w:rPr>
        <w:t>Harvard University Press, 2013</w:t>
      </w:r>
      <w:r w:rsidR="003A6EAB" w:rsidRPr="00396626">
        <w:rPr>
          <w:rFonts w:ascii="Times New Roman" w:hAnsi="Times New Roman" w:cs="Times New Roman"/>
          <w:lang w:val="en-GB"/>
        </w:rPr>
        <w:t xml:space="preserve">, p. 76 </w:t>
      </w:r>
    </w:p>
  </w:footnote>
  <w:footnote w:id="6">
    <w:p w14:paraId="6FA9D7CC" w14:textId="5DF6AFCD" w:rsidR="00680922" w:rsidRPr="00396626" w:rsidRDefault="00680922" w:rsidP="00396626">
      <w:pPr>
        <w:pStyle w:val="Testonotaapidipagina"/>
        <w:ind w:left="709" w:firstLine="0"/>
        <w:rPr>
          <w:rFonts w:ascii="Times New Roman" w:hAnsi="Times New Roman" w:cs="Times New Roman"/>
          <w:lang w:val="en-US"/>
        </w:rPr>
      </w:pPr>
      <w:r w:rsidRPr="00396626">
        <w:rPr>
          <w:rStyle w:val="Rimandonotaapidipagina"/>
          <w:rFonts w:ascii="Times New Roman" w:hAnsi="Times New Roman" w:cs="Times New Roman"/>
        </w:rPr>
        <w:footnoteRef/>
      </w:r>
      <w:r w:rsidRPr="00396626">
        <w:rPr>
          <w:rFonts w:ascii="Times New Roman" w:hAnsi="Times New Roman" w:cs="Times New Roman"/>
          <w:lang w:val="en-US"/>
        </w:rPr>
        <w:t xml:space="preserve"> </w:t>
      </w:r>
      <w:r w:rsidR="004A6B31" w:rsidRPr="00396626">
        <w:rPr>
          <w:rFonts w:ascii="Times New Roman" w:hAnsi="Times New Roman" w:cs="Times New Roman"/>
          <w:lang w:val="en-US"/>
        </w:rPr>
        <w:t>MATSUMOTO</w:t>
      </w:r>
      <w:r w:rsidR="009E3BD7" w:rsidRPr="00396626">
        <w:rPr>
          <w:rFonts w:ascii="Times New Roman" w:hAnsi="Times New Roman" w:cs="Times New Roman"/>
          <w:lang w:val="en-US"/>
        </w:rPr>
        <w:t xml:space="preserve">, </w:t>
      </w:r>
      <w:r w:rsidR="009E3BD7" w:rsidRPr="00396626">
        <w:rPr>
          <w:rFonts w:ascii="Times New Roman" w:hAnsi="Times New Roman" w:cs="Times New Roman"/>
          <w:i/>
          <w:iCs/>
          <w:lang w:val="en-US"/>
        </w:rPr>
        <w:t>Motoori…</w:t>
      </w:r>
      <w:r w:rsidR="003A6EAB" w:rsidRPr="00396626">
        <w:rPr>
          <w:rFonts w:ascii="Times New Roman" w:hAnsi="Times New Roman" w:cs="Times New Roman"/>
          <w:lang w:val="en-US"/>
        </w:rPr>
        <w:t>, cit., p. 68-69</w:t>
      </w:r>
    </w:p>
  </w:footnote>
  <w:footnote w:id="7">
    <w:p w14:paraId="30454DAC" w14:textId="5EAC8530" w:rsidR="003A6EAB" w:rsidRPr="00396626" w:rsidRDefault="003A6EAB" w:rsidP="00396626">
      <w:pPr>
        <w:pStyle w:val="Testonotaapidipagina"/>
        <w:ind w:left="709" w:firstLine="0"/>
        <w:rPr>
          <w:rFonts w:ascii="Times New Roman" w:hAnsi="Times New Roman" w:cs="Times New Roman"/>
          <w:lang w:val="en-US"/>
        </w:rPr>
      </w:pPr>
      <w:r w:rsidRPr="00396626">
        <w:rPr>
          <w:rStyle w:val="Rimandonotaapidipagina"/>
          <w:rFonts w:ascii="Times New Roman" w:hAnsi="Times New Roman" w:cs="Times New Roman"/>
        </w:rPr>
        <w:footnoteRef/>
      </w:r>
      <w:r w:rsidRPr="00396626">
        <w:rPr>
          <w:rFonts w:ascii="Times New Roman" w:hAnsi="Times New Roman" w:cs="Times New Roman"/>
          <w:lang w:val="en-US"/>
        </w:rPr>
        <w:t xml:space="preserve"> Helen HARDACRE. </w:t>
      </w:r>
      <w:r w:rsidRPr="00396626">
        <w:rPr>
          <w:rFonts w:ascii="Times New Roman" w:hAnsi="Times New Roman" w:cs="Times New Roman"/>
          <w:i/>
          <w:iCs/>
          <w:lang w:val="en-US"/>
        </w:rPr>
        <w:t>Shinto: A History</w:t>
      </w:r>
      <w:r w:rsidRPr="00396626">
        <w:rPr>
          <w:rFonts w:ascii="Times New Roman" w:hAnsi="Times New Roman" w:cs="Times New Roman"/>
          <w:lang w:val="en-US"/>
        </w:rPr>
        <w:t>. Oxford University Press, 2017</w:t>
      </w:r>
      <w:r w:rsidR="004A6B31" w:rsidRPr="00396626">
        <w:rPr>
          <w:rFonts w:ascii="Times New Roman" w:hAnsi="Times New Roman" w:cs="Times New Roman"/>
          <w:lang w:val="en-US"/>
        </w:rPr>
        <w:t>, p. 329</w:t>
      </w:r>
    </w:p>
  </w:footnote>
  <w:footnote w:id="8">
    <w:p w14:paraId="0F802098" w14:textId="5BC341A2" w:rsidR="00B20706" w:rsidRPr="00396626" w:rsidRDefault="00B20706" w:rsidP="00396626">
      <w:pPr>
        <w:pStyle w:val="Testonotaapidipagina"/>
        <w:ind w:left="709" w:firstLine="0"/>
        <w:rPr>
          <w:rFonts w:ascii="Times New Roman" w:hAnsi="Times New Roman" w:cs="Times New Roman"/>
          <w:lang w:val="en-US"/>
        </w:rPr>
      </w:pPr>
      <w:r w:rsidRPr="00396626">
        <w:rPr>
          <w:rStyle w:val="Rimandonotaapidipagina"/>
          <w:rFonts w:ascii="Times New Roman" w:hAnsi="Times New Roman" w:cs="Times New Roman"/>
        </w:rPr>
        <w:footnoteRef/>
      </w:r>
      <w:r w:rsidRPr="00396626">
        <w:rPr>
          <w:rFonts w:ascii="Times New Roman" w:hAnsi="Times New Roman" w:cs="Times New Roman"/>
          <w:lang w:val="en-US"/>
        </w:rPr>
        <w:t xml:space="preserve"> </w:t>
      </w:r>
      <w:r w:rsidR="004A6B31" w:rsidRPr="00396626">
        <w:rPr>
          <w:rFonts w:ascii="Times New Roman" w:hAnsi="Times New Roman" w:cs="Times New Roman"/>
          <w:lang w:val="en-US"/>
        </w:rPr>
        <w:t>MATSUMOTO</w:t>
      </w:r>
      <w:r w:rsidR="009E3BD7" w:rsidRPr="00396626">
        <w:rPr>
          <w:rFonts w:ascii="Times New Roman" w:hAnsi="Times New Roman" w:cs="Times New Roman"/>
          <w:lang w:val="en-US"/>
        </w:rPr>
        <w:t xml:space="preserve">, </w:t>
      </w:r>
      <w:r w:rsidR="009E3BD7" w:rsidRPr="00396626">
        <w:rPr>
          <w:rFonts w:ascii="Times New Roman" w:hAnsi="Times New Roman" w:cs="Times New Roman"/>
          <w:i/>
          <w:iCs/>
          <w:lang w:val="en-US"/>
        </w:rPr>
        <w:t>Motoori…</w:t>
      </w:r>
      <w:r w:rsidR="004A6B31" w:rsidRPr="00396626">
        <w:rPr>
          <w:rFonts w:ascii="Times New Roman" w:hAnsi="Times New Roman" w:cs="Times New Roman"/>
          <w:lang w:val="en-US"/>
        </w:rPr>
        <w:t>, cit., p. 78-80</w:t>
      </w:r>
    </w:p>
  </w:footnote>
  <w:footnote w:id="9">
    <w:p w14:paraId="6A25F679" w14:textId="30ADDAFF" w:rsidR="00A151F2" w:rsidRPr="00396626" w:rsidRDefault="00A151F2" w:rsidP="00396626">
      <w:pPr>
        <w:pStyle w:val="Testonotaapidipagina"/>
        <w:ind w:left="709" w:firstLine="0"/>
        <w:rPr>
          <w:rFonts w:ascii="Times New Roman" w:hAnsi="Times New Roman" w:cs="Times New Roman"/>
          <w:lang w:val="en-US"/>
        </w:rPr>
      </w:pPr>
      <w:r w:rsidRPr="00396626">
        <w:rPr>
          <w:rStyle w:val="Rimandonotaapidipagina"/>
          <w:rFonts w:ascii="Times New Roman" w:hAnsi="Times New Roman" w:cs="Times New Roman"/>
        </w:rPr>
        <w:footnoteRef/>
      </w:r>
      <w:r w:rsidRPr="00396626">
        <w:rPr>
          <w:rFonts w:ascii="Times New Roman" w:hAnsi="Times New Roman" w:cs="Times New Roman"/>
          <w:lang w:val="en-US"/>
        </w:rPr>
        <w:t xml:space="preserve"> </w:t>
      </w:r>
      <w:r w:rsidR="00791B2D" w:rsidRPr="00396626">
        <w:rPr>
          <w:rFonts w:ascii="Times New Roman" w:hAnsi="Times New Roman" w:cs="Times New Roman"/>
          <w:lang w:val="en-US"/>
        </w:rPr>
        <w:t>HARDACRE,</w:t>
      </w:r>
      <w:r w:rsidR="009E3BD7" w:rsidRPr="00396626">
        <w:rPr>
          <w:rFonts w:ascii="Times New Roman" w:hAnsi="Times New Roman" w:cs="Times New Roman"/>
          <w:lang w:val="en-US"/>
        </w:rPr>
        <w:t xml:space="preserve"> </w:t>
      </w:r>
      <w:r w:rsidR="009E3BD7" w:rsidRPr="00396626">
        <w:rPr>
          <w:rFonts w:ascii="Times New Roman" w:hAnsi="Times New Roman" w:cs="Times New Roman"/>
          <w:i/>
          <w:iCs/>
          <w:lang w:val="en-US"/>
        </w:rPr>
        <w:t>Shinto…</w:t>
      </w:r>
      <w:r w:rsidR="009E3BD7" w:rsidRPr="00396626">
        <w:rPr>
          <w:rFonts w:ascii="Times New Roman" w:hAnsi="Times New Roman" w:cs="Times New Roman"/>
          <w:lang w:val="en-US"/>
        </w:rPr>
        <w:t>, cit., p</w:t>
      </w:r>
      <w:r w:rsidR="004A6B31" w:rsidRPr="00396626">
        <w:rPr>
          <w:rFonts w:ascii="Times New Roman" w:hAnsi="Times New Roman" w:cs="Times New Roman"/>
          <w:lang w:val="en-US"/>
        </w:rPr>
        <w:t>. 329-330</w:t>
      </w:r>
    </w:p>
  </w:footnote>
  <w:footnote w:id="10">
    <w:p w14:paraId="0EFCC4B7" w14:textId="39552107" w:rsidR="00A151F2" w:rsidRPr="00396626" w:rsidRDefault="00A151F2" w:rsidP="00396626">
      <w:pPr>
        <w:pStyle w:val="Testonotaapidipagina"/>
        <w:ind w:left="709" w:firstLine="0"/>
        <w:rPr>
          <w:rFonts w:ascii="Times New Roman" w:hAnsi="Times New Roman" w:cs="Times New Roman"/>
          <w:lang w:val="en-US"/>
        </w:rPr>
      </w:pPr>
      <w:r w:rsidRPr="00396626">
        <w:rPr>
          <w:rStyle w:val="Rimandonotaapidipagina"/>
          <w:rFonts w:ascii="Times New Roman" w:hAnsi="Times New Roman" w:cs="Times New Roman"/>
        </w:rPr>
        <w:footnoteRef/>
      </w:r>
      <w:r w:rsidRPr="00396626">
        <w:rPr>
          <w:rFonts w:ascii="Times New Roman" w:hAnsi="Times New Roman" w:cs="Times New Roman"/>
          <w:lang w:val="en-US"/>
        </w:rPr>
        <w:t xml:space="preserve"> </w:t>
      </w:r>
      <w:bookmarkStart w:id="0" w:name="_Hlk38470982"/>
      <w:r w:rsidR="00353008" w:rsidRPr="00396626">
        <w:rPr>
          <w:rFonts w:ascii="Times New Roman" w:hAnsi="Times New Roman" w:cs="Times New Roman"/>
          <w:lang w:val="en-US"/>
        </w:rPr>
        <w:t>MOTOORI</w:t>
      </w:r>
      <w:r w:rsidR="009E3BD7" w:rsidRPr="00396626">
        <w:rPr>
          <w:rFonts w:ascii="Times New Roman" w:hAnsi="Times New Roman" w:cs="Times New Roman"/>
          <w:lang w:val="en-US"/>
        </w:rPr>
        <w:t xml:space="preserve">, </w:t>
      </w:r>
      <w:r w:rsidR="009E3BD7" w:rsidRPr="00396626">
        <w:rPr>
          <w:rFonts w:ascii="Times New Roman" w:hAnsi="Times New Roman" w:cs="Times New Roman"/>
          <w:i/>
          <w:iCs/>
          <w:lang w:val="en-US"/>
        </w:rPr>
        <w:t>Kojiki-Den…</w:t>
      </w:r>
      <w:r w:rsidRPr="00396626">
        <w:rPr>
          <w:rFonts w:ascii="Times New Roman" w:hAnsi="Times New Roman" w:cs="Times New Roman"/>
          <w:lang w:val="en-US"/>
        </w:rPr>
        <w:t>,</w:t>
      </w:r>
      <w:bookmarkEnd w:id="0"/>
      <w:r w:rsidRPr="00396626">
        <w:rPr>
          <w:rFonts w:ascii="Times New Roman" w:hAnsi="Times New Roman" w:cs="Times New Roman"/>
          <w:lang w:val="en-US"/>
        </w:rPr>
        <w:t xml:space="preserve"> p. 215</w:t>
      </w:r>
    </w:p>
  </w:footnote>
  <w:footnote w:id="11">
    <w:p w14:paraId="20FF7826" w14:textId="547DAAC7" w:rsidR="00C53BBB" w:rsidRPr="00396626" w:rsidRDefault="00C53BBB" w:rsidP="00396626">
      <w:pPr>
        <w:pStyle w:val="Testonotaapidipagina"/>
        <w:ind w:left="709" w:firstLine="0"/>
        <w:rPr>
          <w:rFonts w:ascii="Times New Roman" w:hAnsi="Times New Roman" w:cs="Times New Roman"/>
          <w:lang w:val="en-US"/>
        </w:rPr>
      </w:pPr>
      <w:r w:rsidRPr="00396626">
        <w:rPr>
          <w:rStyle w:val="Rimandonotaapidipagina"/>
          <w:rFonts w:ascii="Times New Roman" w:hAnsi="Times New Roman" w:cs="Times New Roman"/>
        </w:rPr>
        <w:footnoteRef/>
      </w:r>
      <w:r w:rsidRPr="00396626">
        <w:rPr>
          <w:rFonts w:ascii="Times New Roman" w:hAnsi="Times New Roman" w:cs="Times New Roman"/>
          <w:lang w:val="en-US"/>
        </w:rPr>
        <w:t xml:space="preserve"> </w:t>
      </w:r>
      <w:r w:rsidR="00791B2D" w:rsidRPr="00396626">
        <w:rPr>
          <w:rFonts w:ascii="Times New Roman" w:hAnsi="Times New Roman" w:cs="Times New Roman"/>
          <w:lang w:val="en-US"/>
        </w:rPr>
        <w:t>HARDACRE</w:t>
      </w:r>
      <w:r w:rsidR="009E3BD7" w:rsidRPr="00396626">
        <w:rPr>
          <w:rFonts w:ascii="Times New Roman" w:hAnsi="Times New Roman" w:cs="Times New Roman"/>
          <w:lang w:val="en-US"/>
        </w:rPr>
        <w:t xml:space="preserve">, </w:t>
      </w:r>
      <w:r w:rsidR="009E3BD7" w:rsidRPr="00396626">
        <w:rPr>
          <w:rFonts w:ascii="Times New Roman" w:hAnsi="Times New Roman" w:cs="Times New Roman"/>
          <w:i/>
          <w:iCs/>
          <w:lang w:val="en-US"/>
        </w:rPr>
        <w:t>Shinto…</w:t>
      </w:r>
      <w:r w:rsidR="009E3BD7" w:rsidRPr="00396626">
        <w:rPr>
          <w:rFonts w:ascii="Times New Roman" w:hAnsi="Times New Roman" w:cs="Times New Roman"/>
          <w:lang w:val="en-US"/>
        </w:rPr>
        <w:t>, cit., p.</w:t>
      </w:r>
      <w:r w:rsidR="004A6B31" w:rsidRPr="00396626">
        <w:rPr>
          <w:rFonts w:ascii="Times New Roman" w:hAnsi="Times New Roman" w:cs="Times New Roman"/>
          <w:lang w:val="en-US"/>
        </w:rPr>
        <w:t xml:space="preserve"> 330-332</w:t>
      </w:r>
    </w:p>
  </w:footnote>
  <w:footnote w:id="12">
    <w:p w14:paraId="423D8DE9" w14:textId="17C6403D" w:rsidR="00782620" w:rsidRPr="00396626" w:rsidRDefault="00782620" w:rsidP="00396626">
      <w:pPr>
        <w:pStyle w:val="Testonotaapidipagina"/>
        <w:ind w:left="709" w:firstLine="0"/>
        <w:rPr>
          <w:rFonts w:ascii="Times New Roman" w:hAnsi="Times New Roman" w:cs="Times New Roman"/>
          <w:lang w:val="en-US"/>
        </w:rPr>
      </w:pPr>
      <w:r w:rsidRPr="00396626">
        <w:rPr>
          <w:rStyle w:val="Rimandonotaapidipagina"/>
          <w:rFonts w:ascii="Times New Roman" w:hAnsi="Times New Roman" w:cs="Times New Roman"/>
        </w:rPr>
        <w:footnoteRef/>
      </w:r>
      <w:r w:rsidRPr="00396626">
        <w:rPr>
          <w:rFonts w:ascii="Times New Roman" w:hAnsi="Times New Roman" w:cs="Times New Roman"/>
          <w:lang w:val="en-US"/>
        </w:rPr>
        <w:t xml:space="preserve"> </w:t>
      </w:r>
      <w:r w:rsidR="00791B2D" w:rsidRPr="00396626">
        <w:rPr>
          <w:rFonts w:ascii="Times New Roman" w:hAnsi="Times New Roman" w:cs="Times New Roman"/>
          <w:lang w:val="en-US"/>
        </w:rPr>
        <w:t>NISHIMURA</w:t>
      </w:r>
      <w:r w:rsidRPr="00396626">
        <w:rPr>
          <w:rFonts w:ascii="Times New Roman" w:hAnsi="Times New Roman" w:cs="Times New Roman"/>
          <w:lang w:val="en-US"/>
        </w:rPr>
        <w:t xml:space="preserve">, Sei, </w:t>
      </w:r>
      <w:r w:rsidR="00353008" w:rsidRPr="00396626">
        <w:rPr>
          <w:rFonts w:ascii="Times New Roman" w:hAnsi="Times New Roman" w:cs="Times New Roman"/>
          <w:lang w:val="en-US"/>
        </w:rPr>
        <w:t xml:space="preserve">MOTOORI </w:t>
      </w:r>
      <w:r w:rsidRPr="00396626">
        <w:rPr>
          <w:rFonts w:ascii="Times New Roman" w:hAnsi="Times New Roman" w:cs="Times New Roman"/>
          <w:lang w:val="en-US"/>
        </w:rPr>
        <w:t xml:space="preserve">Norinaga. “The Way of the Gods, Motoori Norinaga’s Naobi no Mitama,” </w:t>
      </w:r>
      <w:r w:rsidRPr="00396626">
        <w:rPr>
          <w:rFonts w:ascii="Times New Roman" w:hAnsi="Times New Roman" w:cs="Times New Roman"/>
          <w:i/>
          <w:iCs/>
          <w:lang w:val="en-US"/>
        </w:rPr>
        <w:t>Monumenta Nipponica</w:t>
      </w:r>
      <w:r w:rsidRPr="00396626">
        <w:rPr>
          <w:rFonts w:ascii="Times New Roman" w:hAnsi="Times New Roman" w:cs="Times New Roman"/>
          <w:lang w:val="en-US"/>
        </w:rPr>
        <w:t xml:space="preserve">, vol. 46, no. 1, 1991, </w:t>
      </w:r>
      <w:r w:rsidR="006E79B4" w:rsidRPr="00396626">
        <w:rPr>
          <w:rFonts w:ascii="Times New Roman" w:hAnsi="Times New Roman" w:cs="Times New Roman"/>
          <w:lang w:val="en-US"/>
        </w:rPr>
        <w:t>p. 37</w:t>
      </w:r>
    </w:p>
  </w:footnote>
  <w:footnote w:id="13">
    <w:p w14:paraId="12924849" w14:textId="0C6C1030" w:rsidR="00DB09C8" w:rsidRPr="00396626" w:rsidRDefault="00DB09C8" w:rsidP="00396626">
      <w:pPr>
        <w:pStyle w:val="Testonotaapidipagina"/>
        <w:ind w:left="709" w:firstLine="0"/>
        <w:rPr>
          <w:rFonts w:ascii="Times New Roman" w:hAnsi="Times New Roman" w:cs="Times New Roman"/>
          <w:lang w:val="en-US"/>
        </w:rPr>
      </w:pPr>
      <w:r w:rsidRPr="00396626">
        <w:rPr>
          <w:rStyle w:val="Rimandonotaapidipagina"/>
          <w:rFonts w:ascii="Times New Roman" w:hAnsi="Times New Roman" w:cs="Times New Roman"/>
        </w:rPr>
        <w:footnoteRef/>
      </w:r>
      <w:r w:rsidRPr="00396626">
        <w:rPr>
          <w:rFonts w:ascii="Times New Roman" w:hAnsi="Times New Roman" w:cs="Times New Roman"/>
          <w:lang w:val="en-US"/>
        </w:rPr>
        <w:t xml:space="preserve"> Helen</w:t>
      </w:r>
      <w:r w:rsidR="00353008" w:rsidRPr="00396626">
        <w:rPr>
          <w:rFonts w:ascii="Times New Roman" w:hAnsi="Times New Roman" w:cs="Times New Roman"/>
          <w:lang w:val="en-US"/>
        </w:rPr>
        <w:t xml:space="preserve"> HARDACRE,</w:t>
      </w:r>
      <w:r w:rsidRPr="00396626">
        <w:rPr>
          <w:rFonts w:ascii="Times New Roman" w:hAnsi="Times New Roman" w:cs="Times New Roman"/>
          <w:lang w:val="en-US"/>
        </w:rPr>
        <w:t xml:space="preserve"> “Creating State Shinto: The Great Promulgation Campaign and the New Religions.” </w:t>
      </w:r>
      <w:r w:rsidRPr="00396626">
        <w:rPr>
          <w:rFonts w:ascii="Times New Roman" w:hAnsi="Times New Roman" w:cs="Times New Roman"/>
          <w:i/>
          <w:iCs/>
          <w:lang w:val="en-US"/>
        </w:rPr>
        <w:t>Journal of Japanese Studies</w:t>
      </w:r>
      <w:r w:rsidRPr="00396626">
        <w:rPr>
          <w:rFonts w:ascii="Times New Roman" w:hAnsi="Times New Roman" w:cs="Times New Roman"/>
          <w:lang w:val="en-US"/>
        </w:rPr>
        <w:t xml:space="preserve">, vol. 12, no. 1, 1986, pp. </w:t>
      </w:r>
      <w:r w:rsidR="00B32030" w:rsidRPr="00396626">
        <w:rPr>
          <w:rFonts w:ascii="Times New Roman" w:hAnsi="Times New Roman" w:cs="Times New Roman"/>
          <w:lang w:val="en-US"/>
        </w:rPr>
        <w:t>35-36</w:t>
      </w:r>
    </w:p>
  </w:footnote>
  <w:footnote w:id="14">
    <w:p w14:paraId="3994BFC7" w14:textId="2EA6353D" w:rsidR="00415D4B" w:rsidRPr="00396626" w:rsidRDefault="00415D4B" w:rsidP="00396626">
      <w:pPr>
        <w:pStyle w:val="Testonotaapidipagina"/>
        <w:ind w:left="709" w:firstLine="0"/>
        <w:rPr>
          <w:rFonts w:ascii="Times New Roman" w:hAnsi="Times New Roman" w:cs="Times New Roman"/>
          <w:lang w:val="en-US"/>
        </w:rPr>
      </w:pPr>
      <w:r w:rsidRPr="00396626">
        <w:rPr>
          <w:rStyle w:val="Rimandonotaapidipagina"/>
          <w:rFonts w:ascii="Times New Roman" w:hAnsi="Times New Roman" w:cs="Times New Roman"/>
        </w:rPr>
        <w:footnoteRef/>
      </w:r>
      <w:r w:rsidRPr="00396626">
        <w:rPr>
          <w:rFonts w:ascii="Times New Roman" w:hAnsi="Times New Roman" w:cs="Times New Roman"/>
          <w:lang w:val="en-US"/>
        </w:rPr>
        <w:t xml:space="preserve"> </w:t>
      </w:r>
      <w:r w:rsidR="00353008" w:rsidRPr="00396626">
        <w:rPr>
          <w:rFonts w:ascii="Times New Roman" w:hAnsi="Times New Roman" w:cs="Times New Roman"/>
          <w:lang w:val="en-US"/>
        </w:rPr>
        <w:t>NISHIMURA</w:t>
      </w:r>
      <w:r w:rsidR="009E3BD7" w:rsidRPr="00396626">
        <w:rPr>
          <w:rFonts w:ascii="Times New Roman" w:hAnsi="Times New Roman" w:cs="Times New Roman"/>
          <w:lang w:val="en-US"/>
        </w:rPr>
        <w:t xml:space="preserve">, </w:t>
      </w:r>
      <w:r w:rsidR="00353008" w:rsidRPr="00396626">
        <w:rPr>
          <w:rFonts w:ascii="Times New Roman" w:hAnsi="Times New Roman" w:cs="Times New Roman"/>
          <w:lang w:val="en-US"/>
        </w:rPr>
        <w:t>MOTOORI,</w:t>
      </w:r>
      <w:r w:rsidR="009E3BD7" w:rsidRPr="00396626">
        <w:rPr>
          <w:rFonts w:ascii="Times New Roman" w:hAnsi="Times New Roman" w:cs="Times New Roman"/>
          <w:lang w:val="en-US"/>
        </w:rPr>
        <w:t xml:space="preserve"> “The Way of…”</w:t>
      </w:r>
      <w:r w:rsidRPr="00396626">
        <w:rPr>
          <w:rFonts w:ascii="Times New Roman" w:hAnsi="Times New Roman" w:cs="Times New Roman"/>
          <w:szCs w:val="24"/>
          <w:lang w:val="en-US"/>
        </w:rPr>
        <w:t>,</w:t>
      </w:r>
      <w:r w:rsidR="009E3BD7" w:rsidRPr="00396626">
        <w:rPr>
          <w:rFonts w:ascii="Times New Roman" w:hAnsi="Times New Roman" w:cs="Times New Roman"/>
          <w:szCs w:val="24"/>
          <w:lang w:val="en-US"/>
        </w:rPr>
        <w:t xml:space="preserve"> </w:t>
      </w:r>
      <w:r w:rsidR="009E3BD7" w:rsidRPr="00396626">
        <w:rPr>
          <w:rFonts w:ascii="Times New Roman" w:hAnsi="Times New Roman" w:cs="Times New Roman"/>
          <w:i/>
          <w:iCs/>
          <w:szCs w:val="24"/>
          <w:lang w:val="en-US"/>
        </w:rPr>
        <w:t>cit.</w:t>
      </w:r>
      <w:r w:rsidR="009E3BD7" w:rsidRPr="00396626">
        <w:rPr>
          <w:rFonts w:ascii="Times New Roman" w:hAnsi="Times New Roman" w:cs="Times New Roman"/>
          <w:szCs w:val="24"/>
          <w:lang w:val="en-US"/>
        </w:rPr>
        <w:t>,</w:t>
      </w:r>
      <w:r w:rsidRPr="00396626">
        <w:rPr>
          <w:rFonts w:ascii="Times New Roman" w:hAnsi="Times New Roman" w:cs="Times New Roman"/>
          <w:szCs w:val="24"/>
          <w:lang w:val="en-US"/>
        </w:rPr>
        <w:t xml:space="preserve"> p</w:t>
      </w:r>
      <w:r w:rsidR="006E79B4" w:rsidRPr="00396626">
        <w:rPr>
          <w:rFonts w:ascii="Times New Roman" w:hAnsi="Times New Roman" w:cs="Times New Roman"/>
          <w:szCs w:val="24"/>
          <w:lang w:val="en-US"/>
        </w:rPr>
        <w:t>. 37</w:t>
      </w:r>
    </w:p>
  </w:footnote>
  <w:footnote w:id="15">
    <w:p w14:paraId="2FECB163" w14:textId="13A4A6F8" w:rsidR="00514344" w:rsidRPr="00396626" w:rsidRDefault="00514344" w:rsidP="00396626">
      <w:pPr>
        <w:pStyle w:val="Testonotaapidipagina"/>
        <w:ind w:left="709" w:firstLine="0"/>
        <w:rPr>
          <w:rFonts w:ascii="Times New Roman" w:hAnsi="Times New Roman" w:cs="Times New Roman"/>
          <w:lang w:val="en-US"/>
        </w:rPr>
      </w:pPr>
      <w:r w:rsidRPr="00396626">
        <w:rPr>
          <w:rStyle w:val="Rimandonotaapidipagina"/>
          <w:rFonts w:ascii="Times New Roman" w:hAnsi="Times New Roman" w:cs="Times New Roman"/>
        </w:rPr>
        <w:footnoteRef/>
      </w:r>
      <w:r w:rsidRPr="00396626">
        <w:rPr>
          <w:rFonts w:ascii="Times New Roman" w:hAnsi="Times New Roman" w:cs="Times New Roman"/>
          <w:lang w:val="en-US"/>
        </w:rPr>
        <w:t xml:space="preserve"> </w:t>
      </w:r>
      <w:r w:rsidR="00353008" w:rsidRPr="00396626">
        <w:rPr>
          <w:rFonts w:ascii="Times New Roman" w:hAnsi="Times New Roman" w:cs="Times New Roman"/>
          <w:color w:val="333333"/>
          <w:szCs w:val="24"/>
          <w:shd w:val="clear" w:color="auto" w:fill="FFFFFF"/>
          <w:lang w:val="en-US"/>
        </w:rPr>
        <w:t>FUKASE-INDERGAARD</w:t>
      </w:r>
      <w:r w:rsidRPr="00396626">
        <w:rPr>
          <w:rFonts w:ascii="Times New Roman" w:hAnsi="Times New Roman" w:cs="Times New Roman"/>
          <w:color w:val="333333"/>
          <w:szCs w:val="24"/>
          <w:shd w:val="clear" w:color="auto" w:fill="FFFFFF"/>
          <w:lang w:val="en-US"/>
        </w:rPr>
        <w:t xml:space="preserve">, Fumiko, Michael </w:t>
      </w:r>
      <w:r w:rsidR="00353008" w:rsidRPr="00396626">
        <w:rPr>
          <w:rFonts w:ascii="Times New Roman" w:hAnsi="Times New Roman" w:cs="Times New Roman"/>
          <w:color w:val="333333"/>
          <w:szCs w:val="24"/>
          <w:shd w:val="clear" w:color="auto" w:fill="FFFFFF"/>
          <w:lang w:val="en-US"/>
        </w:rPr>
        <w:t>INDERGAARD</w:t>
      </w:r>
      <w:r w:rsidRPr="00396626">
        <w:rPr>
          <w:rFonts w:ascii="Times New Roman" w:hAnsi="Times New Roman" w:cs="Times New Roman"/>
          <w:color w:val="333333"/>
          <w:szCs w:val="24"/>
          <w:shd w:val="clear" w:color="auto" w:fill="FFFFFF"/>
          <w:lang w:val="en-US"/>
        </w:rPr>
        <w:t xml:space="preserve">. “Religious Nationalism and the Making of the Modern Japanese State.” </w:t>
      </w:r>
      <w:r w:rsidRPr="00396626">
        <w:rPr>
          <w:rFonts w:ascii="Times New Roman" w:hAnsi="Times New Roman" w:cs="Times New Roman"/>
          <w:i/>
          <w:iCs/>
          <w:color w:val="333333"/>
          <w:szCs w:val="24"/>
          <w:lang w:val="en-US"/>
        </w:rPr>
        <w:t>Theory and Society</w:t>
      </w:r>
      <w:r w:rsidRPr="00396626">
        <w:rPr>
          <w:rFonts w:ascii="Times New Roman" w:hAnsi="Times New Roman" w:cs="Times New Roman"/>
          <w:color w:val="333333"/>
          <w:szCs w:val="24"/>
          <w:shd w:val="clear" w:color="auto" w:fill="FFFFFF"/>
          <w:lang w:val="en-US"/>
        </w:rPr>
        <w:t>, vol. 37, no. 4, 2008, p</w:t>
      </w:r>
      <w:r w:rsidR="00E13210" w:rsidRPr="00396626">
        <w:rPr>
          <w:rFonts w:ascii="Times New Roman" w:hAnsi="Times New Roman" w:cs="Times New Roman"/>
          <w:color w:val="333333"/>
          <w:szCs w:val="24"/>
          <w:shd w:val="clear" w:color="auto" w:fill="FFFFFF"/>
          <w:lang w:val="en-US"/>
        </w:rPr>
        <w:t>. 354</w:t>
      </w:r>
    </w:p>
  </w:footnote>
  <w:footnote w:id="16">
    <w:p w14:paraId="12688C9D" w14:textId="390ADF38" w:rsidR="00493859" w:rsidRPr="00396626" w:rsidRDefault="00493859" w:rsidP="00396626">
      <w:pPr>
        <w:pStyle w:val="Testonotaapidipagina"/>
        <w:ind w:left="709" w:firstLine="0"/>
        <w:rPr>
          <w:rFonts w:ascii="Times New Roman" w:hAnsi="Times New Roman" w:cs="Times New Roman"/>
          <w:lang w:val="en-US"/>
        </w:rPr>
      </w:pPr>
      <w:r w:rsidRPr="00396626">
        <w:rPr>
          <w:rStyle w:val="Rimandonotaapidipagina"/>
          <w:rFonts w:ascii="Times New Roman" w:hAnsi="Times New Roman" w:cs="Times New Roman"/>
        </w:rPr>
        <w:footnoteRef/>
      </w:r>
      <w:r w:rsidRPr="00396626">
        <w:rPr>
          <w:rFonts w:ascii="Times New Roman" w:hAnsi="Times New Roman" w:cs="Times New Roman"/>
          <w:lang w:val="en-US"/>
        </w:rPr>
        <w:t xml:space="preserve"> </w:t>
      </w:r>
      <w:r w:rsidR="00353008" w:rsidRPr="00396626">
        <w:rPr>
          <w:rFonts w:ascii="Times New Roman" w:hAnsi="Times New Roman" w:cs="Times New Roman"/>
          <w:lang w:val="en-US"/>
        </w:rPr>
        <w:t>HARDACRE</w:t>
      </w:r>
      <w:r w:rsidR="009E3BD7" w:rsidRPr="00396626">
        <w:rPr>
          <w:rFonts w:ascii="Times New Roman" w:hAnsi="Times New Roman" w:cs="Times New Roman"/>
          <w:lang w:val="en-US"/>
        </w:rPr>
        <w:t xml:space="preserve">, </w:t>
      </w:r>
      <w:r w:rsidR="009E3BD7" w:rsidRPr="00396626">
        <w:rPr>
          <w:rFonts w:ascii="Times New Roman" w:hAnsi="Times New Roman" w:cs="Times New Roman"/>
          <w:i/>
          <w:iCs/>
          <w:lang w:val="en-US"/>
        </w:rPr>
        <w:t>Shinto…</w:t>
      </w:r>
      <w:r w:rsidR="00CE316D" w:rsidRPr="00396626">
        <w:rPr>
          <w:rFonts w:ascii="Times New Roman" w:hAnsi="Times New Roman" w:cs="Times New Roman"/>
          <w:lang w:val="en-US"/>
        </w:rPr>
        <w:t>, cit., p. 337</w:t>
      </w:r>
    </w:p>
  </w:footnote>
  <w:footnote w:id="17">
    <w:p w14:paraId="6EBA270D" w14:textId="68A3EE4E" w:rsidR="00324035" w:rsidRPr="00396626" w:rsidRDefault="00324035" w:rsidP="00396626">
      <w:pPr>
        <w:pStyle w:val="Testonotaapidipagina"/>
        <w:ind w:left="709" w:firstLine="0"/>
        <w:rPr>
          <w:rFonts w:ascii="Times New Roman" w:hAnsi="Times New Roman" w:cs="Times New Roman"/>
          <w:lang w:val="en-US"/>
        </w:rPr>
      </w:pPr>
      <w:r w:rsidRPr="00396626">
        <w:rPr>
          <w:rStyle w:val="Rimandonotaapidipagina"/>
          <w:rFonts w:ascii="Times New Roman" w:hAnsi="Times New Roman" w:cs="Times New Roman"/>
        </w:rPr>
        <w:footnoteRef/>
      </w:r>
      <w:r w:rsidRPr="00396626">
        <w:rPr>
          <w:rFonts w:ascii="Times New Roman" w:hAnsi="Times New Roman" w:cs="Times New Roman"/>
          <w:lang w:val="en-US"/>
        </w:rPr>
        <w:t xml:space="preserve"> Id., p. 339</w:t>
      </w:r>
    </w:p>
  </w:footnote>
  <w:footnote w:id="18">
    <w:p w14:paraId="127056EC" w14:textId="155A5EEC" w:rsidR="00E553F0" w:rsidRPr="00396626" w:rsidRDefault="00E553F0" w:rsidP="00396626">
      <w:pPr>
        <w:pStyle w:val="Testonotaapidipagina"/>
        <w:ind w:left="709" w:firstLine="0"/>
        <w:rPr>
          <w:rFonts w:ascii="Times New Roman" w:hAnsi="Times New Roman" w:cs="Times New Roman"/>
          <w:lang w:val="en-US"/>
        </w:rPr>
      </w:pPr>
      <w:r w:rsidRPr="00396626">
        <w:rPr>
          <w:rStyle w:val="Rimandonotaapidipagina"/>
          <w:rFonts w:ascii="Times New Roman" w:hAnsi="Times New Roman" w:cs="Times New Roman"/>
        </w:rPr>
        <w:footnoteRef/>
      </w:r>
      <w:r w:rsidRPr="00396626">
        <w:rPr>
          <w:rFonts w:ascii="Times New Roman" w:hAnsi="Times New Roman" w:cs="Times New Roman"/>
          <w:lang w:val="en-US"/>
        </w:rPr>
        <w:t xml:space="preserve"> </w:t>
      </w:r>
      <w:r w:rsidR="00324035" w:rsidRPr="00396626">
        <w:rPr>
          <w:rFonts w:ascii="Times New Roman" w:hAnsi="Times New Roman" w:cs="Times New Roman"/>
          <w:lang w:val="en-US"/>
        </w:rPr>
        <w:t xml:space="preserve">HARDACRE, </w:t>
      </w:r>
      <w:r w:rsidR="00324035" w:rsidRPr="00396626">
        <w:rPr>
          <w:rFonts w:ascii="Times New Roman" w:hAnsi="Times New Roman" w:cs="Times New Roman"/>
          <w:i/>
          <w:iCs/>
          <w:lang w:val="en-US"/>
        </w:rPr>
        <w:t>Shinto…</w:t>
      </w:r>
      <w:r w:rsidR="00324035" w:rsidRPr="00396626">
        <w:rPr>
          <w:rFonts w:ascii="Times New Roman" w:hAnsi="Times New Roman" w:cs="Times New Roman"/>
          <w:lang w:val="en-US"/>
        </w:rPr>
        <w:t>, cit., p. 339</w:t>
      </w:r>
    </w:p>
  </w:footnote>
  <w:footnote w:id="19">
    <w:p w14:paraId="77BB010B" w14:textId="367FE3E0" w:rsidR="009929C9" w:rsidRPr="00396626" w:rsidRDefault="009929C9" w:rsidP="00396626">
      <w:pPr>
        <w:pStyle w:val="Testonotaapidipagina"/>
        <w:ind w:left="709" w:firstLine="0"/>
        <w:rPr>
          <w:rFonts w:ascii="Times New Roman" w:hAnsi="Times New Roman" w:cs="Times New Roman"/>
          <w:lang w:val="en-US"/>
        </w:rPr>
      </w:pPr>
      <w:r w:rsidRPr="00396626">
        <w:rPr>
          <w:rStyle w:val="Rimandonotaapidipagina"/>
          <w:rFonts w:ascii="Times New Roman" w:hAnsi="Times New Roman" w:cs="Times New Roman"/>
        </w:rPr>
        <w:footnoteRef/>
      </w:r>
      <w:r w:rsidRPr="00396626">
        <w:rPr>
          <w:rFonts w:ascii="Times New Roman" w:hAnsi="Times New Roman" w:cs="Times New Roman"/>
          <w:lang w:val="en-US"/>
        </w:rPr>
        <w:t xml:space="preserve"> </w:t>
      </w:r>
      <w:r w:rsidR="00324035" w:rsidRPr="00396626">
        <w:rPr>
          <w:rFonts w:ascii="Times New Roman" w:hAnsi="Times New Roman" w:cs="Times New Roman"/>
          <w:szCs w:val="24"/>
          <w:lang w:val="en-US"/>
        </w:rPr>
        <w:t xml:space="preserve">Wilburn, HANSEN. “The Medium Is the Message: Hirata Atsutane’s Ethnography of the World Beyond.” </w:t>
      </w:r>
      <w:r w:rsidR="00324035" w:rsidRPr="00396626">
        <w:rPr>
          <w:rFonts w:ascii="Times New Roman" w:hAnsi="Times New Roman" w:cs="Times New Roman"/>
          <w:i/>
          <w:iCs/>
          <w:szCs w:val="24"/>
          <w:lang w:val="en-US"/>
        </w:rPr>
        <w:t>History of Religions</w:t>
      </w:r>
      <w:r w:rsidR="00324035" w:rsidRPr="00396626">
        <w:rPr>
          <w:rFonts w:ascii="Times New Roman" w:hAnsi="Times New Roman" w:cs="Times New Roman"/>
          <w:szCs w:val="24"/>
          <w:lang w:val="en-US"/>
        </w:rPr>
        <w:t xml:space="preserve">, vol. 45, no. 4, 2006, </w:t>
      </w:r>
      <w:r w:rsidR="00324035" w:rsidRPr="00396626">
        <w:rPr>
          <w:rFonts w:ascii="Times New Roman" w:hAnsi="Times New Roman" w:cs="Times New Roman"/>
          <w:lang w:val="en-US"/>
        </w:rPr>
        <w:t>p. 343-344</w:t>
      </w:r>
    </w:p>
  </w:footnote>
  <w:footnote w:id="20">
    <w:p w14:paraId="0890391F" w14:textId="4A073D7F" w:rsidR="00A81AC2" w:rsidRPr="00396626" w:rsidRDefault="00A81AC2" w:rsidP="00396626">
      <w:pPr>
        <w:pStyle w:val="Testonotaapidipagina"/>
        <w:ind w:left="709" w:firstLine="0"/>
        <w:rPr>
          <w:rFonts w:ascii="Times New Roman" w:hAnsi="Times New Roman" w:cs="Times New Roman"/>
          <w:lang w:val="en-US"/>
        </w:rPr>
      </w:pPr>
      <w:r w:rsidRPr="00396626">
        <w:rPr>
          <w:rStyle w:val="Rimandonotaapidipagina"/>
          <w:rFonts w:ascii="Times New Roman" w:hAnsi="Times New Roman" w:cs="Times New Roman"/>
        </w:rPr>
        <w:footnoteRef/>
      </w:r>
      <w:r w:rsidRPr="00396626">
        <w:rPr>
          <w:rFonts w:ascii="Times New Roman" w:hAnsi="Times New Roman" w:cs="Times New Roman"/>
          <w:lang w:val="en-US"/>
        </w:rPr>
        <w:t xml:space="preserve"> </w:t>
      </w:r>
      <w:r w:rsidR="00324035" w:rsidRPr="00396626">
        <w:rPr>
          <w:rFonts w:ascii="Times New Roman" w:hAnsi="Times New Roman" w:cs="Times New Roman"/>
          <w:lang w:val="en-US"/>
        </w:rPr>
        <w:t xml:space="preserve">HARDACRE, </w:t>
      </w:r>
      <w:r w:rsidR="00324035" w:rsidRPr="00396626">
        <w:rPr>
          <w:rFonts w:ascii="Times New Roman" w:hAnsi="Times New Roman" w:cs="Times New Roman"/>
          <w:i/>
          <w:iCs/>
          <w:lang w:val="en-US"/>
        </w:rPr>
        <w:t>Shinto…</w:t>
      </w:r>
      <w:r w:rsidR="00324035" w:rsidRPr="00396626">
        <w:rPr>
          <w:rFonts w:ascii="Times New Roman" w:hAnsi="Times New Roman" w:cs="Times New Roman"/>
          <w:lang w:val="en-US"/>
        </w:rPr>
        <w:t>, cit., p. 340</w:t>
      </w:r>
    </w:p>
  </w:footnote>
  <w:footnote w:id="21">
    <w:p w14:paraId="088071D0" w14:textId="08F17A9E" w:rsidR="009929C9" w:rsidRPr="00396626" w:rsidRDefault="009929C9" w:rsidP="00396626">
      <w:pPr>
        <w:pStyle w:val="Testonotaapidipagina"/>
        <w:ind w:left="709" w:firstLine="0"/>
        <w:rPr>
          <w:rFonts w:ascii="Times New Roman" w:hAnsi="Times New Roman" w:cs="Times New Roman"/>
          <w:lang w:val="en-US"/>
        </w:rPr>
      </w:pPr>
      <w:r w:rsidRPr="00396626">
        <w:rPr>
          <w:rStyle w:val="Rimandonotaapidipagina"/>
          <w:rFonts w:ascii="Times New Roman" w:hAnsi="Times New Roman" w:cs="Times New Roman"/>
        </w:rPr>
        <w:footnoteRef/>
      </w:r>
      <w:r w:rsidRPr="00396626">
        <w:rPr>
          <w:rFonts w:ascii="Times New Roman" w:hAnsi="Times New Roman" w:cs="Times New Roman"/>
          <w:lang w:val="en-US"/>
        </w:rPr>
        <w:t xml:space="preserve"> Id</w:t>
      </w:r>
      <w:r w:rsidR="00B87971" w:rsidRPr="00396626">
        <w:rPr>
          <w:rFonts w:ascii="Times New Roman" w:hAnsi="Times New Roman" w:cs="Times New Roman"/>
          <w:lang w:val="en-US"/>
        </w:rPr>
        <w:t>., p. 342-345</w:t>
      </w:r>
    </w:p>
  </w:footnote>
  <w:footnote w:id="22">
    <w:p w14:paraId="10C5B31E" w14:textId="77120513" w:rsidR="000938E1" w:rsidRPr="00396626" w:rsidRDefault="000938E1" w:rsidP="00396626">
      <w:pPr>
        <w:pStyle w:val="Testonotaapidipagina"/>
        <w:ind w:left="709" w:firstLine="0"/>
        <w:rPr>
          <w:rFonts w:ascii="Times New Roman" w:hAnsi="Times New Roman" w:cs="Times New Roman"/>
          <w:lang w:val="en-US"/>
        </w:rPr>
      </w:pPr>
      <w:r w:rsidRPr="00396626">
        <w:rPr>
          <w:rStyle w:val="Rimandonotaapidipagina"/>
          <w:rFonts w:ascii="Times New Roman" w:hAnsi="Times New Roman" w:cs="Times New Roman"/>
        </w:rPr>
        <w:footnoteRef/>
      </w:r>
      <w:r w:rsidRPr="00396626">
        <w:rPr>
          <w:rFonts w:ascii="Times New Roman" w:hAnsi="Times New Roman" w:cs="Times New Roman"/>
          <w:lang w:val="en-US"/>
        </w:rPr>
        <w:t xml:space="preserve"> </w:t>
      </w:r>
      <w:r w:rsidR="00B14867" w:rsidRPr="00396626">
        <w:rPr>
          <w:rFonts w:ascii="Times New Roman" w:hAnsi="Times New Roman" w:cs="Times New Roman"/>
          <w:szCs w:val="24"/>
          <w:lang w:val="en-US"/>
        </w:rPr>
        <w:t xml:space="preserve">Sarah, THAL. “Redefining the Gods: Politics and Survival in the Creation of Modern Kami.” </w:t>
      </w:r>
      <w:r w:rsidR="00B14867" w:rsidRPr="00396626">
        <w:rPr>
          <w:rFonts w:ascii="Times New Roman" w:hAnsi="Times New Roman" w:cs="Times New Roman"/>
          <w:i/>
          <w:iCs/>
          <w:szCs w:val="24"/>
          <w:lang w:val="en-US"/>
        </w:rPr>
        <w:t>Japanese Journal of Religious Studies</w:t>
      </w:r>
      <w:r w:rsidR="00B14867" w:rsidRPr="00396626">
        <w:rPr>
          <w:rFonts w:ascii="Times New Roman" w:hAnsi="Times New Roman" w:cs="Times New Roman"/>
          <w:szCs w:val="24"/>
          <w:lang w:val="en-US"/>
        </w:rPr>
        <w:t xml:space="preserve">, vol. 29, no. 3/4, 2002, </w:t>
      </w:r>
      <w:r w:rsidR="00B14867" w:rsidRPr="00396626">
        <w:rPr>
          <w:rFonts w:ascii="Times New Roman" w:hAnsi="Times New Roman" w:cs="Times New Roman"/>
          <w:lang w:val="en-US"/>
        </w:rPr>
        <w:t>p. 387</w:t>
      </w:r>
    </w:p>
  </w:footnote>
  <w:footnote w:id="23">
    <w:p w14:paraId="32247AE6" w14:textId="04AF479D" w:rsidR="000938E1" w:rsidRPr="00396626" w:rsidRDefault="000938E1" w:rsidP="00396626">
      <w:pPr>
        <w:pStyle w:val="Testonotaapidipagina"/>
        <w:ind w:left="709" w:firstLine="0"/>
        <w:rPr>
          <w:rFonts w:ascii="Times New Roman" w:hAnsi="Times New Roman" w:cs="Times New Roman"/>
          <w:lang w:val="en-US"/>
        </w:rPr>
      </w:pPr>
      <w:r w:rsidRPr="00396626">
        <w:rPr>
          <w:rStyle w:val="Rimandonotaapidipagina"/>
          <w:rFonts w:ascii="Times New Roman" w:hAnsi="Times New Roman" w:cs="Times New Roman"/>
        </w:rPr>
        <w:footnoteRef/>
      </w:r>
      <w:r w:rsidRPr="00396626">
        <w:rPr>
          <w:rFonts w:ascii="Times New Roman" w:hAnsi="Times New Roman" w:cs="Times New Roman"/>
          <w:lang w:val="en-US"/>
        </w:rPr>
        <w:t xml:space="preserve"> Ibidem</w:t>
      </w:r>
    </w:p>
  </w:footnote>
  <w:footnote w:id="24">
    <w:p w14:paraId="5727EECD" w14:textId="311C8349" w:rsidR="00510E54" w:rsidRPr="00396626" w:rsidRDefault="00510E54" w:rsidP="00396626">
      <w:pPr>
        <w:pStyle w:val="Testonotaapidipagina"/>
        <w:ind w:left="709" w:firstLine="0"/>
        <w:rPr>
          <w:rFonts w:ascii="Times New Roman" w:hAnsi="Times New Roman" w:cs="Times New Roman"/>
          <w:lang w:val="en-US"/>
        </w:rPr>
      </w:pPr>
      <w:r w:rsidRPr="00396626">
        <w:rPr>
          <w:rStyle w:val="Rimandonotaapidipagina"/>
          <w:rFonts w:ascii="Times New Roman" w:hAnsi="Times New Roman" w:cs="Times New Roman"/>
        </w:rPr>
        <w:footnoteRef/>
      </w:r>
      <w:r w:rsidRPr="00396626">
        <w:rPr>
          <w:rFonts w:ascii="Times New Roman" w:hAnsi="Times New Roman" w:cs="Times New Roman"/>
          <w:lang w:val="en-US"/>
        </w:rPr>
        <w:t xml:space="preserve"> HARDACRE, </w:t>
      </w:r>
      <w:r w:rsidRPr="00396626">
        <w:rPr>
          <w:rFonts w:ascii="Times New Roman" w:hAnsi="Times New Roman" w:cs="Times New Roman"/>
          <w:i/>
          <w:iCs/>
          <w:lang w:val="en-US"/>
        </w:rPr>
        <w:t>Shinto…</w:t>
      </w:r>
      <w:r w:rsidRPr="00396626">
        <w:rPr>
          <w:rFonts w:ascii="Times New Roman" w:hAnsi="Times New Roman" w:cs="Times New Roman"/>
          <w:lang w:val="en-US"/>
        </w:rPr>
        <w:t>, cit., p. 341</w:t>
      </w:r>
    </w:p>
  </w:footnote>
  <w:footnote w:id="25">
    <w:p w14:paraId="328003D9" w14:textId="0C674DF7" w:rsidR="00A8192E" w:rsidRPr="00396626" w:rsidRDefault="00A8192E" w:rsidP="00396626">
      <w:pPr>
        <w:pStyle w:val="Testonotaapidipagina"/>
        <w:ind w:left="709" w:firstLine="0"/>
        <w:rPr>
          <w:rFonts w:ascii="Times New Roman" w:hAnsi="Times New Roman" w:cs="Times New Roman"/>
          <w:lang w:val="en-US"/>
        </w:rPr>
      </w:pPr>
      <w:r w:rsidRPr="00396626">
        <w:rPr>
          <w:rStyle w:val="Rimandonotaapidipagina"/>
          <w:rFonts w:ascii="Times New Roman" w:hAnsi="Times New Roman" w:cs="Times New Roman"/>
        </w:rPr>
        <w:footnoteRef/>
      </w:r>
      <w:r w:rsidRPr="00396626">
        <w:rPr>
          <w:rFonts w:ascii="Times New Roman" w:hAnsi="Times New Roman" w:cs="Times New Roman"/>
          <w:lang w:val="en-US"/>
        </w:rPr>
        <w:t xml:space="preserve"> WACHUTKA, </w:t>
      </w:r>
      <w:r w:rsidRPr="00396626">
        <w:rPr>
          <w:rFonts w:ascii="Times New Roman" w:hAnsi="Times New Roman" w:cs="Times New Roman"/>
          <w:i/>
          <w:iCs/>
          <w:lang w:val="en-US"/>
        </w:rPr>
        <w:t>Kokugaku in…</w:t>
      </w:r>
      <w:r w:rsidRPr="00396626">
        <w:rPr>
          <w:rFonts w:ascii="Times New Roman" w:hAnsi="Times New Roman" w:cs="Times New Roman"/>
          <w:lang w:val="en-US"/>
        </w:rPr>
        <w:t>, cit., p. 5-6</w:t>
      </w:r>
    </w:p>
  </w:footnote>
  <w:footnote w:id="26">
    <w:p w14:paraId="67A05CB7" w14:textId="2530780A" w:rsidR="00106F2E" w:rsidRPr="00396626" w:rsidRDefault="00106F2E" w:rsidP="00396626">
      <w:pPr>
        <w:pStyle w:val="Testonotaapidipagina"/>
        <w:ind w:left="709" w:firstLine="0"/>
        <w:rPr>
          <w:rFonts w:ascii="Times New Roman" w:hAnsi="Times New Roman" w:cs="Times New Roman"/>
          <w:lang w:val="en-US"/>
        </w:rPr>
      </w:pPr>
      <w:r w:rsidRPr="00396626">
        <w:rPr>
          <w:rStyle w:val="Rimandonotaapidipagina"/>
          <w:rFonts w:ascii="Times New Roman" w:hAnsi="Times New Roman" w:cs="Times New Roman"/>
        </w:rPr>
        <w:footnoteRef/>
      </w:r>
      <w:r w:rsidRPr="00396626">
        <w:rPr>
          <w:rFonts w:ascii="Times New Roman" w:hAnsi="Times New Roman" w:cs="Times New Roman"/>
          <w:lang w:val="en-US"/>
        </w:rPr>
        <w:t xml:space="preserve"> </w:t>
      </w:r>
      <w:r w:rsidR="00A8192E" w:rsidRPr="00396626">
        <w:rPr>
          <w:rFonts w:ascii="Times New Roman" w:hAnsi="Times New Roman" w:cs="Times New Roman"/>
          <w:lang w:val="en-US"/>
        </w:rPr>
        <w:t>Id</w:t>
      </w:r>
      <w:r w:rsidRPr="00396626">
        <w:rPr>
          <w:rFonts w:ascii="Times New Roman" w:hAnsi="Times New Roman" w:cs="Times New Roman"/>
          <w:lang w:val="en-US"/>
        </w:rPr>
        <w:t>., p.</w:t>
      </w:r>
      <w:r w:rsidR="00890864" w:rsidRPr="00396626">
        <w:rPr>
          <w:rFonts w:ascii="Times New Roman" w:hAnsi="Times New Roman" w:cs="Times New Roman"/>
          <w:lang w:val="en-US"/>
        </w:rPr>
        <w:t xml:space="preserve"> 6</w:t>
      </w:r>
    </w:p>
  </w:footnote>
  <w:footnote w:id="27">
    <w:p w14:paraId="40D4BC71" w14:textId="0BB2899E" w:rsidR="00106F2E" w:rsidRPr="00396626" w:rsidRDefault="00106F2E" w:rsidP="00396626">
      <w:pPr>
        <w:pStyle w:val="Testonotaapidipagina"/>
        <w:ind w:left="709" w:firstLine="0"/>
        <w:rPr>
          <w:rFonts w:ascii="Times New Roman" w:hAnsi="Times New Roman" w:cs="Times New Roman"/>
        </w:rPr>
      </w:pPr>
      <w:r w:rsidRPr="00396626">
        <w:rPr>
          <w:rStyle w:val="Rimandonotaapidipagina"/>
          <w:rFonts w:ascii="Times New Roman" w:hAnsi="Times New Roman" w:cs="Times New Roman"/>
        </w:rPr>
        <w:footnoteRef/>
      </w:r>
      <w:r w:rsidRPr="00396626">
        <w:rPr>
          <w:rFonts w:ascii="Times New Roman" w:hAnsi="Times New Roman" w:cs="Times New Roman"/>
        </w:rPr>
        <w:t xml:space="preserve"> CAROLI, GATT</w:t>
      </w:r>
      <w:r w:rsidR="00890864" w:rsidRPr="00396626">
        <w:rPr>
          <w:rFonts w:ascii="Times New Roman" w:hAnsi="Times New Roman" w:cs="Times New Roman"/>
        </w:rPr>
        <w:t xml:space="preserve">I, </w:t>
      </w:r>
      <w:r w:rsidR="00890864" w:rsidRPr="00396626">
        <w:rPr>
          <w:rFonts w:ascii="Times New Roman" w:hAnsi="Times New Roman" w:cs="Times New Roman"/>
          <w:i/>
          <w:iCs/>
        </w:rPr>
        <w:t>Storia del…</w:t>
      </w:r>
      <w:r w:rsidR="00890864" w:rsidRPr="00396626">
        <w:rPr>
          <w:rFonts w:ascii="Times New Roman" w:hAnsi="Times New Roman" w:cs="Times New Roman"/>
        </w:rPr>
        <w:t>, cit., p. 121</w:t>
      </w:r>
    </w:p>
  </w:footnote>
  <w:footnote w:id="28">
    <w:p w14:paraId="7CC6EDED" w14:textId="743DDEA7" w:rsidR="006A49EF" w:rsidRPr="00396626" w:rsidRDefault="006A49EF" w:rsidP="00396626">
      <w:pPr>
        <w:pStyle w:val="Testonotaapidipagina"/>
        <w:ind w:left="709" w:firstLine="0"/>
        <w:rPr>
          <w:rFonts w:ascii="Times New Roman" w:hAnsi="Times New Roman" w:cs="Times New Roman"/>
          <w:lang w:val="en-US"/>
        </w:rPr>
      </w:pPr>
      <w:r w:rsidRPr="00396626">
        <w:rPr>
          <w:rStyle w:val="Rimandonotaapidipagina"/>
          <w:rFonts w:ascii="Times New Roman" w:hAnsi="Times New Roman" w:cs="Times New Roman"/>
        </w:rPr>
        <w:footnoteRef/>
      </w:r>
      <w:r w:rsidRPr="00396626">
        <w:rPr>
          <w:rFonts w:ascii="Times New Roman" w:hAnsi="Times New Roman" w:cs="Times New Roman"/>
          <w:lang w:val="en-US"/>
        </w:rPr>
        <w:t xml:space="preserve"> </w:t>
      </w:r>
      <w:r w:rsidR="00AD0118" w:rsidRPr="00396626">
        <w:rPr>
          <w:rFonts w:ascii="Times New Roman" w:hAnsi="Times New Roman" w:cs="Times New Roman"/>
          <w:lang w:val="en-US"/>
        </w:rPr>
        <w:t xml:space="preserve">HARDACRE, “Creating State…”, </w:t>
      </w:r>
      <w:r w:rsidR="00AD0118" w:rsidRPr="00396626">
        <w:rPr>
          <w:rFonts w:ascii="Times New Roman" w:hAnsi="Times New Roman" w:cs="Times New Roman"/>
          <w:i/>
          <w:iCs/>
          <w:lang w:val="en-US"/>
        </w:rPr>
        <w:t>cit.</w:t>
      </w:r>
      <w:r w:rsidR="00AD0118" w:rsidRPr="00396626">
        <w:rPr>
          <w:rFonts w:ascii="Times New Roman" w:hAnsi="Times New Roman" w:cs="Times New Roman"/>
          <w:lang w:val="en-US"/>
        </w:rPr>
        <w:t>, p. 31-32</w:t>
      </w:r>
    </w:p>
  </w:footnote>
  <w:footnote w:id="29">
    <w:p w14:paraId="64D561A0" w14:textId="7B8DB494" w:rsidR="00877C64" w:rsidRPr="00396626" w:rsidRDefault="00877C64" w:rsidP="00396626">
      <w:pPr>
        <w:pStyle w:val="Testonotaapidipagina"/>
        <w:ind w:left="709" w:firstLine="0"/>
        <w:rPr>
          <w:rFonts w:ascii="Times New Roman" w:hAnsi="Times New Roman" w:cs="Times New Roman"/>
          <w:lang w:val="en-US"/>
        </w:rPr>
      </w:pPr>
      <w:r w:rsidRPr="00396626">
        <w:rPr>
          <w:rStyle w:val="Rimandonotaapidipagina"/>
          <w:rFonts w:ascii="Times New Roman" w:hAnsi="Times New Roman" w:cs="Times New Roman"/>
        </w:rPr>
        <w:footnoteRef/>
      </w:r>
      <w:r w:rsidRPr="00396626">
        <w:rPr>
          <w:rFonts w:ascii="Times New Roman" w:hAnsi="Times New Roman" w:cs="Times New Roman"/>
          <w:lang w:val="en-US"/>
        </w:rPr>
        <w:t xml:space="preserve"> </w:t>
      </w:r>
      <w:r w:rsidR="00AD0118" w:rsidRPr="00396626">
        <w:rPr>
          <w:rFonts w:ascii="Times New Roman" w:hAnsi="Times New Roman" w:cs="Times New Roman"/>
          <w:szCs w:val="24"/>
          <w:lang w:val="en-US"/>
        </w:rPr>
        <w:t>THAL, “Redefining the…”</w:t>
      </w:r>
      <w:r w:rsidR="00AD0118" w:rsidRPr="00396626">
        <w:rPr>
          <w:rFonts w:ascii="Times New Roman" w:hAnsi="Times New Roman" w:cs="Times New Roman"/>
          <w:lang w:val="en-US"/>
        </w:rPr>
        <w:t xml:space="preserve">, </w:t>
      </w:r>
      <w:r w:rsidR="00AD0118" w:rsidRPr="00396626">
        <w:rPr>
          <w:rFonts w:ascii="Times New Roman" w:hAnsi="Times New Roman" w:cs="Times New Roman"/>
          <w:i/>
          <w:iCs/>
          <w:lang w:val="en-US"/>
        </w:rPr>
        <w:t>cit</w:t>
      </w:r>
      <w:r w:rsidR="00AD0118" w:rsidRPr="00396626">
        <w:rPr>
          <w:rFonts w:ascii="Times New Roman" w:hAnsi="Times New Roman" w:cs="Times New Roman"/>
          <w:lang w:val="en-US"/>
        </w:rPr>
        <w:t>., p. 387</w:t>
      </w:r>
    </w:p>
  </w:footnote>
  <w:footnote w:id="30">
    <w:p w14:paraId="41A15464" w14:textId="70B26C39" w:rsidR="00463B36" w:rsidRPr="00396626" w:rsidRDefault="00463B36" w:rsidP="00396626">
      <w:pPr>
        <w:pStyle w:val="Testonotaapidipagina"/>
        <w:ind w:left="709" w:firstLine="0"/>
        <w:rPr>
          <w:rFonts w:ascii="Times New Roman" w:hAnsi="Times New Roman" w:cs="Times New Roman"/>
          <w:lang w:val="en-US"/>
        </w:rPr>
      </w:pPr>
      <w:r w:rsidRPr="00396626">
        <w:rPr>
          <w:rStyle w:val="Rimandonotaapidipagina"/>
          <w:rFonts w:ascii="Times New Roman" w:hAnsi="Times New Roman" w:cs="Times New Roman"/>
        </w:rPr>
        <w:footnoteRef/>
      </w:r>
      <w:r w:rsidRPr="00396626">
        <w:rPr>
          <w:rFonts w:ascii="Times New Roman" w:hAnsi="Times New Roman" w:cs="Times New Roman"/>
          <w:lang w:val="en-US"/>
        </w:rPr>
        <w:t xml:space="preserve"> </w:t>
      </w:r>
      <w:r w:rsidRPr="00396626">
        <w:rPr>
          <w:rFonts w:ascii="Times New Roman" w:hAnsi="Times New Roman" w:cs="Times New Roman"/>
          <w:color w:val="333333"/>
          <w:szCs w:val="24"/>
          <w:shd w:val="clear" w:color="auto" w:fill="FFFFFF"/>
          <w:lang w:val="en-US"/>
        </w:rPr>
        <w:t>HARDACRE, “Creating State</w:t>
      </w:r>
      <w:r w:rsidR="00AD0118" w:rsidRPr="00396626">
        <w:rPr>
          <w:rFonts w:ascii="Times New Roman" w:hAnsi="Times New Roman" w:cs="Times New Roman"/>
          <w:color w:val="333333"/>
          <w:szCs w:val="24"/>
          <w:shd w:val="clear" w:color="auto" w:fill="FFFFFF"/>
          <w:lang w:val="en-US"/>
        </w:rPr>
        <w:t>…”</w:t>
      </w:r>
      <w:r w:rsidRPr="00396626">
        <w:rPr>
          <w:rFonts w:ascii="Times New Roman" w:hAnsi="Times New Roman" w:cs="Times New Roman"/>
          <w:color w:val="333333"/>
          <w:szCs w:val="24"/>
          <w:shd w:val="clear" w:color="auto" w:fill="FFFFFF"/>
          <w:lang w:val="en-US"/>
        </w:rPr>
        <w:t>,</w:t>
      </w:r>
      <w:r w:rsidR="00AD0118" w:rsidRPr="00396626">
        <w:rPr>
          <w:rFonts w:ascii="Times New Roman" w:hAnsi="Times New Roman" w:cs="Times New Roman"/>
          <w:color w:val="333333"/>
          <w:szCs w:val="24"/>
          <w:shd w:val="clear" w:color="auto" w:fill="FFFFFF"/>
          <w:lang w:val="en-US"/>
        </w:rPr>
        <w:t xml:space="preserve"> </w:t>
      </w:r>
      <w:r w:rsidR="00AD0118" w:rsidRPr="00396626">
        <w:rPr>
          <w:rFonts w:ascii="Times New Roman" w:hAnsi="Times New Roman" w:cs="Times New Roman"/>
          <w:i/>
          <w:iCs/>
          <w:color w:val="333333"/>
          <w:szCs w:val="24"/>
          <w:shd w:val="clear" w:color="auto" w:fill="FFFFFF"/>
          <w:lang w:val="en-US"/>
        </w:rPr>
        <w:t>cit.</w:t>
      </w:r>
      <w:r w:rsidR="00AD0118" w:rsidRPr="00396626">
        <w:rPr>
          <w:rFonts w:ascii="Times New Roman" w:hAnsi="Times New Roman" w:cs="Times New Roman"/>
          <w:color w:val="333333"/>
          <w:szCs w:val="24"/>
          <w:shd w:val="clear" w:color="auto" w:fill="FFFFFF"/>
          <w:lang w:val="en-US"/>
        </w:rPr>
        <w:t>,</w:t>
      </w:r>
      <w:r w:rsidRPr="00396626">
        <w:rPr>
          <w:rFonts w:ascii="Times New Roman" w:hAnsi="Times New Roman" w:cs="Times New Roman"/>
          <w:color w:val="333333"/>
          <w:szCs w:val="24"/>
          <w:shd w:val="clear" w:color="auto" w:fill="FFFFFF"/>
          <w:lang w:val="en-US"/>
        </w:rPr>
        <w:t xml:space="preserve"> p. </w:t>
      </w:r>
      <w:r w:rsidR="00AD0118" w:rsidRPr="00396626">
        <w:rPr>
          <w:rFonts w:ascii="Times New Roman" w:hAnsi="Times New Roman" w:cs="Times New Roman"/>
          <w:color w:val="333333"/>
          <w:szCs w:val="24"/>
          <w:shd w:val="clear" w:color="auto" w:fill="FFFFFF"/>
          <w:lang w:val="en-US"/>
        </w:rPr>
        <w:t>36</w:t>
      </w:r>
    </w:p>
  </w:footnote>
  <w:footnote w:id="31">
    <w:p w14:paraId="1FBC16F9" w14:textId="77777777" w:rsidR="00074D53" w:rsidRPr="00396626" w:rsidRDefault="00074D53" w:rsidP="00396626">
      <w:pPr>
        <w:pStyle w:val="Testonotaapidipagina"/>
        <w:ind w:left="709" w:firstLine="0"/>
        <w:rPr>
          <w:rFonts w:ascii="Times New Roman" w:hAnsi="Times New Roman" w:cs="Times New Roman"/>
        </w:rPr>
      </w:pPr>
      <w:r w:rsidRPr="00396626">
        <w:rPr>
          <w:rStyle w:val="Rimandonotaapidipagina"/>
          <w:rFonts w:ascii="Times New Roman" w:hAnsi="Times New Roman" w:cs="Times New Roman"/>
        </w:rPr>
        <w:footnoteRef/>
      </w:r>
      <w:r w:rsidRPr="00396626">
        <w:rPr>
          <w:rFonts w:ascii="Times New Roman" w:hAnsi="Times New Roman" w:cs="Times New Roman"/>
        </w:rPr>
        <w:t xml:space="preserve"> Id., p. 37</w:t>
      </w:r>
    </w:p>
  </w:footnote>
  <w:footnote w:id="32">
    <w:p w14:paraId="5D0A7D80" w14:textId="67DD4F05" w:rsidR="00074D53" w:rsidRPr="00396626" w:rsidRDefault="00074D53" w:rsidP="00396626">
      <w:pPr>
        <w:pStyle w:val="Testonotaapidipagina"/>
        <w:ind w:left="709" w:firstLine="0"/>
        <w:rPr>
          <w:rFonts w:ascii="Times New Roman" w:hAnsi="Times New Roman" w:cs="Times New Roman"/>
        </w:rPr>
      </w:pPr>
      <w:r w:rsidRPr="00396626">
        <w:rPr>
          <w:rStyle w:val="Rimandonotaapidipagina"/>
          <w:rFonts w:ascii="Times New Roman" w:hAnsi="Times New Roman" w:cs="Times New Roman"/>
        </w:rPr>
        <w:footnoteRef/>
      </w:r>
      <w:r w:rsidRPr="00396626">
        <w:rPr>
          <w:rFonts w:ascii="Times New Roman" w:hAnsi="Times New Roman" w:cs="Times New Roman"/>
        </w:rPr>
        <w:t xml:space="preserve"> Ibidem</w:t>
      </w:r>
    </w:p>
  </w:footnote>
  <w:footnote w:id="33">
    <w:p w14:paraId="1CDE7079" w14:textId="30D29E70" w:rsidR="001C4CCE" w:rsidRPr="00396626" w:rsidRDefault="001C4CCE" w:rsidP="00396626">
      <w:pPr>
        <w:pStyle w:val="Testonotaapidipagina"/>
        <w:ind w:left="709" w:firstLine="0"/>
        <w:rPr>
          <w:rFonts w:ascii="Times New Roman" w:hAnsi="Times New Roman" w:cs="Times New Roman"/>
        </w:rPr>
      </w:pPr>
      <w:r w:rsidRPr="00396626">
        <w:rPr>
          <w:rStyle w:val="Rimandonotaapidipagina"/>
          <w:rFonts w:ascii="Times New Roman" w:hAnsi="Times New Roman" w:cs="Times New Roman"/>
        </w:rPr>
        <w:footnoteRef/>
      </w:r>
      <w:r w:rsidRPr="00396626">
        <w:rPr>
          <w:rFonts w:ascii="Times New Roman" w:hAnsi="Times New Roman" w:cs="Times New Roman"/>
        </w:rPr>
        <w:t xml:space="preserve"> Letteralmente con il termine </w:t>
      </w:r>
      <w:r w:rsidRPr="00396626">
        <w:rPr>
          <w:rFonts w:ascii="Times New Roman" w:hAnsi="Times New Roman" w:cs="Times New Roman"/>
          <w:i/>
          <w:iCs/>
        </w:rPr>
        <w:t>fukko</w:t>
      </w:r>
      <w:r w:rsidRPr="00396626">
        <w:rPr>
          <w:rFonts w:ascii="Times New Roman" w:hAnsi="Times New Roman" w:cs="Times New Roman"/>
        </w:rPr>
        <w:t xml:space="preserve"> si intende un “ritorno al passato”.</w:t>
      </w:r>
    </w:p>
  </w:footnote>
  <w:footnote w:id="34">
    <w:p w14:paraId="263A5ED8" w14:textId="2ECAC234" w:rsidR="00E05D52" w:rsidRPr="00396626" w:rsidRDefault="00E05D52" w:rsidP="00396626">
      <w:pPr>
        <w:pStyle w:val="Testonotaapidipagina"/>
        <w:ind w:left="709" w:firstLine="0"/>
        <w:rPr>
          <w:rFonts w:ascii="Times New Roman" w:hAnsi="Times New Roman" w:cs="Times New Roman"/>
        </w:rPr>
      </w:pPr>
      <w:r w:rsidRPr="00396626">
        <w:rPr>
          <w:rStyle w:val="Rimandonotaapidipagina"/>
          <w:rFonts w:ascii="Times New Roman" w:hAnsi="Times New Roman" w:cs="Times New Roman"/>
        </w:rPr>
        <w:footnoteRef/>
      </w:r>
      <w:r w:rsidRPr="00396626">
        <w:rPr>
          <w:rFonts w:ascii="Times New Roman" w:hAnsi="Times New Roman" w:cs="Times New Roman"/>
        </w:rPr>
        <w:t xml:space="preserve"> </w:t>
      </w:r>
      <w:r w:rsidR="00AD26D0" w:rsidRPr="00396626">
        <w:rPr>
          <w:rFonts w:ascii="Times New Roman" w:hAnsi="Times New Roman" w:cs="Times New Roman"/>
        </w:rPr>
        <w:t xml:space="preserve">Ideologia principale del movimento e motore della Restaurazione Meiji, cfr. </w:t>
      </w:r>
      <w:r w:rsidRPr="00396626">
        <w:rPr>
          <w:rFonts w:ascii="Times New Roman" w:hAnsi="Times New Roman" w:cs="Times New Roman"/>
        </w:rPr>
        <w:t xml:space="preserve">WACHUTKA, </w:t>
      </w:r>
      <w:r w:rsidRPr="00396626">
        <w:rPr>
          <w:rFonts w:ascii="Times New Roman" w:hAnsi="Times New Roman" w:cs="Times New Roman"/>
          <w:i/>
          <w:iCs/>
        </w:rPr>
        <w:t>Kokugaku in…</w:t>
      </w:r>
      <w:r w:rsidRPr="00396626">
        <w:rPr>
          <w:rFonts w:ascii="Times New Roman" w:hAnsi="Times New Roman" w:cs="Times New Roman"/>
        </w:rPr>
        <w:t>, cit., p. 6</w:t>
      </w:r>
      <w:r w:rsidR="00AD26D0" w:rsidRPr="00396626">
        <w:rPr>
          <w:rFonts w:ascii="Times New Roman" w:hAnsi="Times New Roman" w:cs="Times New Roman"/>
        </w:rPr>
        <w:t xml:space="preserve"> e HARDACRE, </w:t>
      </w:r>
      <w:r w:rsidR="00AD26D0" w:rsidRPr="00396626">
        <w:rPr>
          <w:rFonts w:ascii="Times New Roman" w:hAnsi="Times New Roman" w:cs="Times New Roman"/>
          <w:i/>
          <w:iCs/>
        </w:rPr>
        <w:t>Shinto…</w:t>
      </w:r>
      <w:r w:rsidR="00AD26D0" w:rsidRPr="00396626">
        <w:rPr>
          <w:rFonts w:ascii="Times New Roman" w:hAnsi="Times New Roman" w:cs="Times New Roman"/>
        </w:rPr>
        <w:t>, cit., p. 348-349</w:t>
      </w:r>
    </w:p>
  </w:footnote>
  <w:footnote w:id="35">
    <w:p w14:paraId="0E43E3A5" w14:textId="023E559F" w:rsidR="00974475" w:rsidRPr="00396626" w:rsidRDefault="00974475" w:rsidP="00396626">
      <w:pPr>
        <w:pStyle w:val="Testonotaapidipagina"/>
        <w:ind w:left="709" w:firstLine="0"/>
        <w:rPr>
          <w:rFonts w:ascii="Times New Roman" w:hAnsi="Times New Roman" w:cs="Times New Roman"/>
          <w:lang w:val="en-US"/>
        </w:rPr>
      </w:pPr>
      <w:r w:rsidRPr="00396626">
        <w:rPr>
          <w:rStyle w:val="Rimandonotaapidipagina"/>
          <w:rFonts w:ascii="Times New Roman" w:hAnsi="Times New Roman" w:cs="Times New Roman"/>
        </w:rPr>
        <w:footnoteRef/>
      </w:r>
      <w:r w:rsidRPr="00396626">
        <w:rPr>
          <w:rFonts w:ascii="Times New Roman" w:hAnsi="Times New Roman" w:cs="Times New Roman"/>
          <w:lang w:val="en-US"/>
        </w:rPr>
        <w:t xml:space="preserve"> </w:t>
      </w:r>
      <w:r w:rsidR="00AD26D0" w:rsidRPr="00396626">
        <w:rPr>
          <w:rFonts w:ascii="Times New Roman" w:hAnsi="Times New Roman" w:cs="Times New Roman"/>
          <w:lang w:val="en-US"/>
        </w:rPr>
        <w:t xml:space="preserve">HARDACRE, </w:t>
      </w:r>
      <w:r w:rsidR="00AD26D0" w:rsidRPr="00396626">
        <w:rPr>
          <w:rFonts w:ascii="Times New Roman" w:hAnsi="Times New Roman" w:cs="Times New Roman"/>
          <w:i/>
          <w:iCs/>
          <w:lang w:val="en-US"/>
        </w:rPr>
        <w:t>Shinto…</w:t>
      </w:r>
      <w:r w:rsidR="00AD26D0" w:rsidRPr="00396626">
        <w:rPr>
          <w:rFonts w:ascii="Times New Roman" w:hAnsi="Times New Roman" w:cs="Times New Roman"/>
          <w:lang w:val="en-US"/>
        </w:rPr>
        <w:t>, cit., p. 349</w:t>
      </w:r>
    </w:p>
  </w:footnote>
  <w:footnote w:id="36">
    <w:p w14:paraId="07F38937" w14:textId="366E7E7F" w:rsidR="00EE574F" w:rsidRPr="00396626" w:rsidRDefault="00EE574F" w:rsidP="00396626">
      <w:pPr>
        <w:pStyle w:val="Testonotaapidipagina"/>
        <w:ind w:left="709" w:firstLine="0"/>
        <w:rPr>
          <w:rFonts w:ascii="Times New Roman" w:hAnsi="Times New Roman" w:cs="Times New Roman"/>
          <w:lang w:val="en-US"/>
        </w:rPr>
      </w:pPr>
      <w:r w:rsidRPr="00396626">
        <w:rPr>
          <w:rStyle w:val="Rimandonotaapidipagina"/>
          <w:rFonts w:ascii="Times New Roman" w:hAnsi="Times New Roman" w:cs="Times New Roman"/>
        </w:rPr>
        <w:footnoteRef/>
      </w:r>
      <w:r w:rsidRPr="00396626">
        <w:rPr>
          <w:rFonts w:ascii="Times New Roman" w:hAnsi="Times New Roman" w:cs="Times New Roman"/>
          <w:lang w:val="en-US"/>
        </w:rPr>
        <w:t xml:space="preserve"> </w:t>
      </w:r>
      <w:r w:rsidRPr="00396626">
        <w:rPr>
          <w:rFonts w:ascii="Times New Roman" w:hAnsi="Times New Roman" w:cs="Times New Roman"/>
          <w:color w:val="333333"/>
          <w:szCs w:val="24"/>
          <w:shd w:val="clear" w:color="auto" w:fill="FFFFFF"/>
          <w:lang w:val="en-US"/>
        </w:rPr>
        <w:t>FUKASE-INDERGAARD, INDERGAARD. “Religious Nationalism</w:t>
      </w:r>
      <w:r w:rsidR="00AD26D0" w:rsidRPr="00396626">
        <w:rPr>
          <w:rFonts w:ascii="Times New Roman" w:hAnsi="Times New Roman" w:cs="Times New Roman"/>
          <w:color w:val="333333"/>
          <w:szCs w:val="24"/>
          <w:shd w:val="clear" w:color="auto" w:fill="FFFFFF"/>
          <w:lang w:val="en-US"/>
        </w:rPr>
        <w:t xml:space="preserve">…”, </w:t>
      </w:r>
      <w:r w:rsidR="00AD26D0" w:rsidRPr="00396626">
        <w:rPr>
          <w:rFonts w:ascii="Times New Roman" w:hAnsi="Times New Roman" w:cs="Times New Roman"/>
          <w:i/>
          <w:iCs/>
          <w:color w:val="333333"/>
          <w:szCs w:val="24"/>
          <w:shd w:val="clear" w:color="auto" w:fill="FFFFFF"/>
          <w:lang w:val="en-US"/>
        </w:rPr>
        <w:t>cit</w:t>
      </w:r>
      <w:r w:rsidR="00AD26D0" w:rsidRPr="00396626">
        <w:rPr>
          <w:rFonts w:ascii="Times New Roman" w:hAnsi="Times New Roman" w:cs="Times New Roman"/>
          <w:color w:val="333333"/>
          <w:szCs w:val="24"/>
          <w:shd w:val="clear" w:color="auto" w:fill="FFFFFF"/>
          <w:lang w:val="en-US"/>
        </w:rPr>
        <w:t>., p. 356-357</w:t>
      </w:r>
    </w:p>
  </w:footnote>
  <w:footnote w:id="37">
    <w:p w14:paraId="15A0A20A" w14:textId="38527C6C" w:rsidR="00EE574F" w:rsidRPr="00396626" w:rsidRDefault="00EE574F" w:rsidP="00396626">
      <w:pPr>
        <w:pStyle w:val="Testonotaapidipagina"/>
        <w:ind w:left="709" w:firstLine="0"/>
        <w:rPr>
          <w:rFonts w:ascii="Times New Roman" w:hAnsi="Times New Roman" w:cs="Times New Roman"/>
          <w:lang w:val="en-US"/>
        </w:rPr>
      </w:pPr>
      <w:r w:rsidRPr="00396626">
        <w:rPr>
          <w:rStyle w:val="Rimandonotaapidipagina"/>
          <w:rFonts w:ascii="Times New Roman" w:hAnsi="Times New Roman" w:cs="Times New Roman"/>
        </w:rPr>
        <w:footnoteRef/>
      </w:r>
      <w:r w:rsidRPr="00396626">
        <w:rPr>
          <w:rFonts w:ascii="Times New Roman" w:hAnsi="Times New Roman" w:cs="Times New Roman"/>
          <w:lang w:val="en-US"/>
        </w:rPr>
        <w:t xml:space="preserve"> </w:t>
      </w:r>
      <w:r w:rsidR="00AD26D0" w:rsidRPr="00396626">
        <w:rPr>
          <w:rFonts w:ascii="Times New Roman" w:hAnsi="Times New Roman" w:cs="Times New Roman"/>
          <w:color w:val="333333"/>
          <w:szCs w:val="24"/>
          <w:shd w:val="clear" w:color="auto" w:fill="FFFFFF"/>
          <w:lang w:val="en-US"/>
        </w:rPr>
        <w:t>Id., p. 360</w:t>
      </w:r>
    </w:p>
  </w:footnote>
  <w:footnote w:id="38">
    <w:p w14:paraId="2E284208" w14:textId="194D23E3" w:rsidR="00A27A3A" w:rsidRPr="00396626" w:rsidRDefault="00A27A3A" w:rsidP="00396626">
      <w:pPr>
        <w:pStyle w:val="Testonotaapidipagina"/>
        <w:ind w:left="709" w:firstLine="0"/>
        <w:rPr>
          <w:rFonts w:ascii="Times New Roman" w:hAnsi="Times New Roman" w:cs="Times New Roman"/>
          <w:lang w:val="en-GB"/>
        </w:rPr>
      </w:pPr>
      <w:r w:rsidRPr="00396626">
        <w:rPr>
          <w:rStyle w:val="Rimandonotaapidipagina"/>
          <w:rFonts w:ascii="Times New Roman" w:hAnsi="Times New Roman" w:cs="Times New Roman"/>
        </w:rPr>
        <w:footnoteRef/>
      </w:r>
      <w:r w:rsidRPr="00396626">
        <w:rPr>
          <w:rFonts w:ascii="Times New Roman" w:hAnsi="Times New Roman" w:cs="Times New Roman"/>
          <w:lang w:val="en-GB"/>
        </w:rPr>
        <w:t xml:space="preserve"> HARDACRE, </w:t>
      </w:r>
      <w:r w:rsidRPr="00396626">
        <w:rPr>
          <w:rFonts w:ascii="Times New Roman" w:hAnsi="Times New Roman" w:cs="Times New Roman"/>
          <w:i/>
          <w:iCs/>
          <w:lang w:val="en-GB"/>
        </w:rPr>
        <w:t>Shinto…</w:t>
      </w:r>
      <w:r w:rsidR="00AD26D0" w:rsidRPr="00396626">
        <w:rPr>
          <w:rFonts w:ascii="Times New Roman" w:hAnsi="Times New Roman" w:cs="Times New Roman"/>
          <w:lang w:val="en-GB"/>
        </w:rPr>
        <w:t>, cit., p. 349</w:t>
      </w:r>
    </w:p>
  </w:footnote>
  <w:footnote w:id="39">
    <w:p w14:paraId="3BF55705" w14:textId="4A99645D" w:rsidR="001C4CCE" w:rsidRPr="00396626" w:rsidRDefault="001C4CCE" w:rsidP="00396626">
      <w:pPr>
        <w:pStyle w:val="Testonotaapidipagina"/>
        <w:ind w:left="709" w:firstLine="0"/>
        <w:rPr>
          <w:rFonts w:ascii="Times New Roman" w:hAnsi="Times New Roman" w:cs="Times New Roman"/>
        </w:rPr>
      </w:pPr>
      <w:r w:rsidRPr="00396626">
        <w:rPr>
          <w:rStyle w:val="Rimandonotaapidipagina"/>
          <w:rFonts w:ascii="Times New Roman" w:hAnsi="Times New Roman" w:cs="Times New Roman"/>
        </w:rPr>
        <w:footnoteRef/>
      </w:r>
      <w:r w:rsidRPr="00396626">
        <w:rPr>
          <w:rFonts w:ascii="Times New Roman" w:hAnsi="Times New Roman" w:cs="Times New Roman"/>
        </w:rPr>
        <w:t xml:space="preserve"> Il processo che ha portato alla nascita dello shintō di stato è certamente complesso e instabile e un’analisi più dettagliata degli eventi storici e sociali del periodo è sicuramente necessaria per poter fornire un quadro più chiaro e definito che però cade al di fuori degli obbiettivi dell’elaborato</w:t>
      </w:r>
      <w:r w:rsidR="007E1D46" w:rsidRPr="00396626">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6157"/>
    <w:rsid w:val="000139BB"/>
    <w:rsid w:val="00074D53"/>
    <w:rsid w:val="00093038"/>
    <w:rsid w:val="000938E1"/>
    <w:rsid w:val="000B3E3F"/>
    <w:rsid w:val="00106F2E"/>
    <w:rsid w:val="00123E07"/>
    <w:rsid w:val="001767E2"/>
    <w:rsid w:val="001A6A9E"/>
    <w:rsid w:val="001C07BA"/>
    <w:rsid w:val="001C4CCE"/>
    <w:rsid w:val="001F152A"/>
    <w:rsid w:val="00202E89"/>
    <w:rsid w:val="0027240B"/>
    <w:rsid w:val="0027631B"/>
    <w:rsid w:val="002772A7"/>
    <w:rsid w:val="002A56BC"/>
    <w:rsid w:val="002B14F6"/>
    <w:rsid w:val="002C1064"/>
    <w:rsid w:val="002D0AA8"/>
    <w:rsid w:val="002E3889"/>
    <w:rsid w:val="002F088D"/>
    <w:rsid w:val="00324035"/>
    <w:rsid w:val="00353008"/>
    <w:rsid w:val="003828F4"/>
    <w:rsid w:val="00383073"/>
    <w:rsid w:val="00396626"/>
    <w:rsid w:val="003A6EAB"/>
    <w:rsid w:val="003D105A"/>
    <w:rsid w:val="003D10D3"/>
    <w:rsid w:val="003D238B"/>
    <w:rsid w:val="00415D4B"/>
    <w:rsid w:val="00420D52"/>
    <w:rsid w:val="00427ABB"/>
    <w:rsid w:val="004564E1"/>
    <w:rsid w:val="00463B36"/>
    <w:rsid w:val="00493859"/>
    <w:rsid w:val="004A32BC"/>
    <w:rsid w:val="004A6B31"/>
    <w:rsid w:val="004C3463"/>
    <w:rsid w:val="00510E54"/>
    <w:rsid w:val="00514344"/>
    <w:rsid w:val="00523FAD"/>
    <w:rsid w:val="00536D87"/>
    <w:rsid w:val="0054233E"/>
    <w:rsid w:val="005542D7"/>
    <w:rsid w:val="00591476"/>
    <w:rsid w:val="00597AD5"/>
    <w:rsid w:val="005D65E2"/>
    <w:rsid w:val="005F455D"/>
    <w:rsid w:val="00601573"/>
    <w:rsid w:val="0063628C"/>
    <w:rsid w:val="006527CF"/>
    <w:rsid w:val="00666BBB"/>
    <w:rsid w:val="00677036"/>
    <w:rsid w:val="00680922"/>
    <w:rsid w:val="006A49EF"/>
    <w:rsid w:val="006D7074"/>
    <w:rsid w:val="006D72E9"/>
    <w:rsid w:val="006E79B4"/>
    <w:rsid w:val="007322D6"/>
    <w:rsid w:val="00741874"/>
    <w:rsid w:val="0074782F"/>
    <w:rsid w:val="0076428F"/>
    <w:rsid w:val="0077074B"/>
    <w:rsid w:val="00782620"/>
    <w:rsid w:val="0079151F"/>
    <w:rsid w:val="00791B2D"/>
    <w:rsid w:val="007A32DC"/>
    <w:rsid w:val="007E1D46"/>
    <w:rsid w:val="007E5E6C"/>
    <w:rsid w:val="00806960"/>
    <w:rsid w:val="00840CC2"/>
    <w:rsid w:val="0084771B"/>
    <w:rsid w:val="008531E6"/>
    <w:rsid w:val="00854D53"/>
    <w:rsid w:val="008556F9"/>
    <w:rsid w:val="00861783"/>
    <w:rsid w:val="008635D6"/>
    <w:rsid w:val="00877C64"/>
    <w:rsid w:val="00890864"/>
    <w:rsid w:val="008B4C99"/>
    <w:rsid w:val="008B66F9"/>
    <w:rsid w:val="00911F0A"/>
    <w:rsid w:val="00916A03"/>
    <w:rsid w:val="009331C4"/>
    <w:rsid w:val="00941939"/>
    <w:rsid w:val="00950B95"/>
    <w:rsid w:val="00965154"/>
    <w:rsid w:val="00974475"/>
    <w:rsid w:val="009929C9"/>
    <w:rsid w:val="009B2BD0"/>
    <w:rsid w:val="009E3BD7"/>
    <w:rsid w:val="00A046D7"/>
    <w:rsid w:val="00A151F2"/>
    <w:rsid w:val="00A27A3A"/>
    <w:rsid w:val="00A3667D"/>
    <w:rsid w:val="00A66402"/>
    <w:rsid w:val="00A74CD0"/>
    <w:rsid w:val="00A811DF"/>
    <w:rsid w:val="00A8192E"/>
    <w:rsid w:val="00A81AC2"/>
    <w:rsid w:val="00A840D1"/>
    <w:rsid w:val="00A86BE3"/>
    <w:rsid w:val="00A919D6"/>
    <w:rsid w:val="00AA3110"/>
    <w:rsid w:val="00AA44B1"/>
    <w:rsid w:val="00AB446F"/>
    <w:rsid w:val="00AD0118"/>
    <w:rsid w:val="00AD26D0"/>
    <w:rsid w:val="00B121F5"/>
    <w:rsid w:val="00B14867"/>
    <w:rsid w:val="00B20706"/>
    <w:rsid w:val="00B32030"/>
    <w:rsid w:val="00B73441"/>
    <w:rsid w:val="00B87971"/>
    <w:rsid w:val="00B92D01"/>
    <w:rsid w:val="00BE12B4"/>
    <w:rsid w:val="00BE53EA"/>
    <w:rsid w:val="00C53BBB"/>
    <w:rsid w:val="00C75A77"/>
    <w:rsid w:val="00CD1A1F"/>
    <w:rsid w:val="00CE316D"/>
    <w:rsid w:val="00D22A9F"/>
    <w:rsid w:val="00D31AF8"/>
    <w:rsid w:val="00D343FE"/>
    <w:rsid w:val="00D84A11"/>
    <w:rsid w:val="00DB09C8"/>
    <w:rsid w:val="00DE7025"/>
    <w:rsid w:val="00E05D52"/>
    <w:rsid w:val="00E13210"/>
    <w:rsid w:val="00E22474"/>
    <w:rsid w:val="00E44433"/>
    <w:rsid w:val="00E5130A"/>
    <w:rsid w:val="00E553F0"/>
    <w:rsid w:val="00E57C43"/>
    <w:rsid w:val="00E8553D"/>
    <w:rsid w:val="00EA5191"/>
    <w:rsid w:val="00EE574F"/>
    <w:rsid w:val="00F11C70"/>
    <w:rsid w:val="00F60838"/>
    <w:rsid w:val="00F6562C"/>
    <w:rsid w:val="00F86157"/>
    <w:rsid w:val="00FE2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58F94"/>
  <w15:docId w15:val="{2BFA967A-2CE5-465E-92EF-B0E314D0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Tesi"/>
    <w:qFormat/>
    <w:rsid w:val="00BE12B4"/>
    <w:pPr>
      <w:spacing w:line="360" w:lineRule="auto"/>
      <w:ind w:firstLine="720"/>
    </w:pPr>
    <w:rPr>
      <w:rFonts w:ascii="Palatino Linotype" w:hAnsi="Palatino Linotype"/>
      <w:sz w:val="24"/>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E12B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E12B4"/>
    <w:rPr>
      <w:rFonts w:ascii="Palatino Linotype" w:hAnsi="Palatino Linotype"/>
      <w:sz w:val="24"/>
      <w:lang w:eastAsia="ja-JP"/>
    </w:rPr>
  </w:style>
  <w:style w:type="paragraph" w:styleId="Pidipagina">
    <w:name w:val="footer"/>
    <w:basedOn w:val="Normale"/>
    <w:link w:val="PidipaginaCarattere"/>
    <w:uiPriority w:val="99"/>
    <w:unhideWhenUsed/>
    <w:rsid w:val="00BE12B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E12B4"/>
    <w:rPr>
      <w:rFonts w:ascii="Palatino Linotype" w:hAnsi="Palatino Linotype"/>
      <w:sz w:val="24"/>
      <w:lang w:eastAsia="ja-JP"/>
    </w:rPr>
  </w:style>
  <w:style w:type="paragraph" w:styleId="Nessunaspaziatura">
    <w:name w:val="No Spacing"/>
    <w:uiPriority w:val="1"/>
    <w:qFormat/>
    <w:rsid w:val="00BE12B4"/>
    <w:pPr>
      <w:spacing w:after="0" w:line="240" w:lineRule="auto"/>
      <w:ind w:firstLine="720"/>
    </w:pPr>
    <w:rPr>
      <w:rFonts w:ascii="Palatino Linotype" w:hAnsi="Palatino Linotype"/>
      <w:sz w:val="24"/>
      <w:lang w:eastAsia="ja-JP"/>
    </w:rPr>
  </w:style>
  <w:style w:type="paragraph" w:styleId="Testonotaapidipagina">
    <w:name w:val="footnote text"/>
    <w:basedOn w:val="Normale"/>
    <w:link w:val="TestonotaapidipaginaCarattere"/>
    <w:uiPriority w:val="99"/>
    <w:semiHidden/>
    <w:unhideWhenUsed/>
    <w:rsid w:val="00D343F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343FE"/>
    <w:rPr>
      <w:rFonts w:ascii="Palatino Linotype" w:hAnsi="Palatino Linotype"/>
      <w:sz w:val="20"/>
      <w:szCs w:val="20"/>
      <w:lang w:eastAsia="ja-JP"/>
    </w:rPr>
  </w:style>
  <w:style w:type="character" w:styleId="Rimandonotaapidipagina">
    <w:name w:val="footnote reference"/>
    <w:basedOn w:val="Carpredefinitoparagrafo"/>
    <w:uiPriority w:val="99"/>
    <w:semiHidden/>
    <w:unhideWhenUsed/>
    <w:rsid w:val="00D343FE"/>
    <w:rPr>
      <w:vertAlign w:val="superscript"/>
    </w:rPr>
  </w:style>
  <w:style w:type="character" w:styleId="Collegamentoipertestuale">
    <w:name w:val="Hyperlink"/>
    <w:basedOn w:val="Carpredefinitoparagrafo"/>
    <w:uiPriority w:val="99"/>
    <w:unhideWhenUsed/>
    <w:rsid w:val="00840CC2"/>
    <w:rPr>
      <w:color w:val="0563C1" w:themeColor="hyperlink"/>
      <w:u w:val="single"/>
    </w:rPr>
  </w:style>
  <w:style w:type="paragraph" w:styleId="Testofumetto">
    <w:name w:val="Balloon Text"/>
    <w:basedOn w:val="Normale"/>
    <w:link w:val="TestofumettoCarattere"/>
    <w:uiPriority w:val="99"/>
    <w:semiHidden/>
    <w:unhideWhenUsed/>
    <w:rsid w:val="007A32D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32DC"/>
    <w:rPr>
      <w:rFonts w:ascii="Tahoma" w:hAnsi="Tahoma" w:cs="Tahoma"/>
      <w:sz w:val="16"/>
      <w:szCs w:val="16"/>
      <w:lang w:eastAsia="ja-JP"/>
    </w:rPr>
  </w:style>
  <w:style w:type="character" w:styleId="Rimandocommento">
    <w:name w:val="annotation reference"/>
    <w:basedOn w:val="Carpredefinitoparagrafo"/>
    <w:uiPriority w:val="99"/>
    <w:semiHidden/>
    <w:unhideWhenUsed/>
    <w:rsid w:val="00F6562C"/>
    <w:rPr>
      <w:sz w:val="16"/>
      <w:szCs w:val="16"/>
    </w:rPr>
  </w:style>
  <w:style w:type="paragraph" w:styleId="Testocommento">
    <w:name w:val="annotation text"/>
    <w:basedOn w:val="Normale"/>
    <w:link w:val="TestocommentoCarattere"/>
    <w:uiPriority w:val="99"/>
    <w:semiHidden/>
    <w:unhideWhenUsed/>
    <w:rsid w:val="00F6562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6562C"/>
    <w:rPr>
      <w:rFonts w:ascii="Palatino Linotype" w:hAnsi="Palatino Linotype"/>
      <w:sz w:val="20"/>
      <w:szCs w:val="20"/>
      <w:lang w:eastAsia="ja-JP"/>
    </w:rPr>
  </w:style>
  <w:style w:type="paragraph" w:styleId="Soggettocommento">
    <w:name w:val="annotation subject"/>
    <w:basedOn w:val="Testocommento"/>
    <w:next w:val="Testocommento"/>
    <w:link w:val="SoggettocommentoCarattere"/>
    <w:uiPriority w:val="99"/>
    <w:semiHidden/>
    <w:unhideWhenUsed/>
    <w:rsid w:val="00F6562C"/>
    <w:rPr>
      <w:b/>
      <w:bCs/>
    </w:rPr>
  </w:style>
  <w:style w:type="character" w:customStyle="1" w:styleId="SoggettocommentoCarattere">
    <w:name w:val="Soggetto commento Carattere"/>
    <w:basedOn w:val="TestocommentoCarattere"/>
    <w:link w:val="Soggettocommento"/>
    <w:uiPriority w:val="99"/>
    <w:semiHidden/>
    <w:rsid w:val="00F6562C"/>
    <w:rPr>
      <w:rFonts w:ascii="Palatino Linotype" w:hAnsi="Palatino Linotype"/>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29190-9C5A-498F-A075-C90D5C39F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10</Pages>
  <Words>2896</Words>
  <Characters>16510</Characters>
  <Application>Microsoft Office Word</Application>
  <DocSecurity>0</DocSecurity>
  <Lines>137</Lines>
  <Paragraphs>38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Patrizio Mugianesi</dc:creator>
  <cp:keywords/>
  <dc:description/>
  <cp:lastModifiedBy>Silvia</cp:lastModifiedBy>
  <cp:revision>46</cp:revision>
  <cp:lastPrinted>2020-10-10T15:07:00Z</cp:lastPrinted>
  <dcterms:created xsi:type="dcterms:W3CDTF">2020-04-08T10:16:00Z</dcterms:created>
  <dcterms:modified xsi:type="dcterms:W3CDTF">2020-10-10T15:07:00Z</dcterms:modified>
</cp:coreProperties>
</file>